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F9A" w:rsidRDefault="00991A6D">
      <w:pPr>
        <w:pStyle w:val="GvdeMetni"/>
        <w:spacing w:after="120" w:line="240" w:lineRule="auto"/>
        <w:jc w:val="center"/>
        <w:rPr>
          <w:rFonts w:ascii="Times New Roman" w:hAnsi="Times New Roman" w:cs="Times New Roman"/>
          <w:sz w:val="24"/>
          <w:szCs w:val="24"/>
        </w:rPr>
      </w:pPr>
      <w:r>
        <w:rPr>
          <w:rStyle w:val="richtext"/>
          <w:color w:val="003399"/>
          <w:sz w:val="24"/>
          <w:szCs w:val="24"/>
          <w:u w:val="dotted"/>
        </w:rPr>
        <w:t>SERBEST PİYASADAN 75</w:t>
      </w:r>
      <w:r w:rsidR="00340B80">
        <w:rPr>
          <w:rStyle w:val="richtext"/>
          <w:color w:val="003399"/>
          <w:sz w:val="24"/>
          <w:szCs w:val="24"/>
          <w:u w:val="dotted"/>
        </w:rPr>
        <w:t>0.000 KWH ELEKTRİK ENERJİSİ ALIMI İŞİ</w:t>
      </w:r>
    </w:p>
    <w:p w:rsidR="00155F9A" w:rsidRDefault="00340B80">
      <w:pPr>
        <w:pStyle w:val="GvdeMetni"/>
        <w:spacing w:after="120" w:line="240" w:lineRule="auto"/>
        <w:jc w:val="center"/>
      </w:pPr>
      <w:r>
        <w:rPr>
          <w:rFonts w:ascii="Times New Roman" w:hAnsi="Times New Roman" w:cs="Times New Roman"/>
          <w:color w:val="auto"/>
          <w:sz w:val="24"/>
          <w:szCs w:val="24"/>
        </w:rPr>
        <w:t>MAL ALIMINA AİT SÖZLEŞME TASARISI</w:t>
      </w:r>
    </w:p>
    <w:p w:rsidR="00155F9A" w:rsidRDefault="00340B80">
      <w:pPr>
        <w:jc w:val="both"/>
      </w:pPr>
      <w:r>
        <w:t xml:space="preserve">İKN (İhale Kayıt Numarası): </w:t>
      </w:r>
      <w:r w:rsidR="00E463B0">
        <w:rPr>
          <w:rStyle w:val="richtext"/>
          <w:b/>
          <w:bCs/>
          <w:color w:val="003399"/>
          <w:u w:val="dotted"/>
        </w:rPr>
        <w:t>2022-11</w:t>
      </w:r>
      <w:r>
        <w:t xml:space="preserve"> </w:t>
      </w:r>
    </w:p>
    <w:p w:rsidR="00155F9A" w:rsidRDefault="00340B80">
      <w:pPr>
        <w:spacing w:before="120"/>
        <w:jc w:val="both"/>
      </w:pPr>
      <w:r>
        <w:rPr>
          <w:b/>
          <w:bCs/>
          <w:color w:val="auto"/>
        </w:rPr>
        <w:t>Madde 1 - Sözleşmenin tarafları</w:t>
      </w:r>
    </w:p>
    <w:p w:rsidR="00155F9A" w:rsidRDefault="00340B80">
      <w:pPr>
        <w:jc w:val="both"/>
      </w:pPr>
      <w:r>
        <w:rPr>
          <w:b/>
          <w:bCs/>
        </w:rPr>
        <w:t>1.1.</w:t>
      </w:r>
      <w:r>
        <w:t xml:space="preserve"> Bu sözleşme, bir tarafta </w:t>
      </w:r>
      <w:r>
        <w:rPr>
          <w:rStyle w:val="richtext"/>
          <w:b/>
          <w:bCs/>
          <w:color w:val="003399"/>
          <w:u w:val="dotted"/>
        </w:rPr>
        <w:t>TOROS ÜNİVERSİTESİ</w:t>
      </w:r>
      <w:r>
        <w:t xml:space="preserve"> (bundan sonra İdare olarak anılacaktır) ile diğer tarafta</w:t>
      </w:r>
      <w:proofErr w:type="gramStart"/>
      <w:r>
        <w:t>....................</w:t>
      </w:r>
      <w:proofErr w:type="gramEnd"/>
      <w:r>
        <w:t xml:space="preserve"> (bundan sonra Yüklenici olarak anılacaktır) arasında aşağıda yazılı şartlar </w:t>
      </w:r>
      <w:proofErr w:type="gramStart"/>
      <w:r>
        <w:t>dahilinde</w:t>
      </w:r>
      <w:proofErr w:type="gramEnd"/>
      <w:r>
        <w:t xml:space="preserve"> akdedilmiştir. </w:t>
      </w:r>
    </w:p>
    <w:p w:rsidR="00155F9A" w:rsidRDefault="00340B80">
      <w:pPr>
        <w:spacing w:before="120"/>
        <w:jc w:val="both"/>
      </w:pPr>
      <w:r>
        <w:rPr>
          <w:b/>
          <w:bCs/>
          <w:color w:val="auto"/>
        </w:rPr>
        <w:t>Madde 2 - Taraflara ilişkin bilgiler</w:t>
      </w:r>
    </w:p>
    <w:p w:rsidR="00155F9A" w:rsidRDefault="00340B80">
      <w:pPr>
        <w:jc w:val="both"/>
      </w:pPr>
      <w:r>
        <w:rPr>
          <w:b/>
          <w:bCs/>
        </w:rPr>
        <w:t>2.1.</w:t>
      </w:r>
      <w:r>
        <w:t xml:space="preserve"> İdarenin </w:t>
      </w:r>
    </w:p>
    <w:p w:rsidR="00155F9A" w:rsidRDefault="00340B80">
      <w:pPr>
        <w:jc w:val="both"/>
        <w:divId w:val="1385176105"/>
        <w:rPr>
          <w:rFonts w:eastAsia="Times New Roman"/>
        </w:rPr>
      </w:pPr>
      <w:r>
        <w:rPr>
          <w:rFonts w:eastAsia="Times New Roman"/>
        </w:rPr>
        <w:t xml:space="preserve">a) Adı: </w:t>
      </w:r>
      <w:r>
        <w:rPr>
          <w:rStyle w:val="richtext"/>
          <w:rFonts w:eastAsia="Times New Roman"/>
          <w:b/>
          <w:bCs/>
          <w:color w:val="003399"/>
          <w:u w:val="dotted"/>
        </w:rPr>
        <w:t>TOROS ÜNİVERSİTESİ REKTÖRLÜĞÜ</w:t>
      </w:r>
      <w:r>
        <w:rPr>
          <w:rFonts w:eastAsia="Times New Roman"/>
        </w:rPr>
        <w:t xml:space="preserve"> </w:t>
      </w:r>
    </w:p>
    <w:p w:rsidR="00155F9A" w:rsidRDefault="00340B80">
      <w:pPr>
        <w:jc w:val="both"/>
        <w:divId w:val="1385176105"/>
      </w:pPr>
      <w:r>
        <w:t xml:space="preserve">b) Adresi: </w:t>
      </w:r>
      <w:r>
        <w:rPr>
          <w:rStyle w:val="richtext"/>
          <w:b/>
          <w:bCs/>
          <w:color w:val="003399"/>
          <w:u w:val="dotted"/>
        </w:rPr>
        <w:t>Bahçelievler Mah. 1857 Sokak No:12/A YENİŞEHİR/MERSİN</w:t>
      </w:r>
    </w:p>
    <w:p w:rsidR="00155F9A" w:rsidRDefault="00340B80">
      <w:pPr>
        <w:jc w:val="both"/>
        <w:divId w:val="1385176105"/>
      </w:pPr>
      <w:r>
        <w:t xml:space="preserve">c) Telefon numarası: </w:t>
      </w:r>
      <w:r>
        <w:rPr>
          <w:rStyle w:val="richtext"/>
          <w:b/>
          <w:bCs/>
          <w:color w:val="003399"/>
          <w:u w:val="dotted"/>
        </w:rPr>
        <w:t>3243253300</w:t>
      </w:r>
    </w:p>
    <w:p w:rsidR="00155F9A" w:rsidRDefault="00340B80">
      <w:pPr>
        <w:jc w:val="both"/>
        <w:divId w:val="1385176105"/>
      </w:pPr>
      <w:r>
        <w:t xml:space="preserve">ç) Faks numarası: </w:t>
      </w:r>
      <w:r>
        <w:rPr>
          <w:rStyle w:val="richtext"/>
          <w:b/>
          <w:bCs/>
          <w:color w:val="003399"/>
          <w:u w:val="dotted"/>
        </w:rPr>
        <w:t>3243253301</w:t>
      </w:r>
      <w:r>
        <w:t xml:space="preserve"> </w:t>
      </w:r>
    </w:p>
    <w:p w:rsidR="00155F9A" w:rsidRDefault="00340B80">
      <w:pPr>
        <w:jc w:val="both"/>
        <w:divId w:val="1385176105"/>
      </w:pPr>
      <w:r>
        <w:t xml:space="preserve">d) Elektronik posta adresi(varsa): </w:t>
      </w:r>
      <w:r>
        <w:rPr>
          <w:rStyle w:val="richtext"/>
          <w:b/>
          <w:bCs/>
          <w:color w:val="003399"/>
          <w:u w:val="dotted"/>
        </w:rPr>
        <w:t>info@toros.edu.tr</w:t>
      </w:r>
      <w:r>
        <w:t xml:space="preserve"> </w:t>
      </w:r>
    </w:p>
    <w:p w:rsidR="00155F9A" w:rsidRDefault="00340B80">
      <w:pPr>
        <w:jc w:val="both"/>
        <w:divId w:val="1385176105"/>
      </w:pPr>
      <w:r>
        <w:t xml:space="preserve">e) Elektronik tebligat </w:t>
      </w:r>
      <w:proofErr w:type="gramStart"/>
      <w:r>
        <w:t>adresi :</w:t>
      </w:r>
      <w:r>
        <w:rPr>
          <w:rStyle w:val="richtext"/>
          <w:b/>
          <w:bCs/>
          <w:color w:val="003399"/>
          <w:u w:val="dotted"/>
        </w:rPr>
        <w:t>torosuniversitesi</w:t>
      </w:r>
      <w:proofErr w:type="gramEnd"/>
      <w:r>
        <w:rPr>
          <w:rStyle w:val="richtext"/>
          <w:b/>
          <w:bCs/>
          <w:color w:val="003399"/>
          <w:u w:val="dotted"/>
        </w:rPr>
        <w:t>@hs01.kep.tr</w:t>
      </w:r>
      <w:r>
        <w:t xml:space="preserve"> </w:t>
      </w:r>
    </w:p>
    <w:p w:rsidR="00155F9A" w:rsidRDefault="00340B80">
      <w:pPr>
        <w:jc w:val="both"/>
      </w:pPr>
      <w:r>
        <w:rPr>
          <w:b/>
          <w:bCs/>
        </w:rPr>
        <w:t>2.2.</w:t>
      </w:r>
      <w:r>
        <w:t xml:space="preserve"> Yüklenicinin </w:t>
      </w:r>
    </w:p>
    <w:p w:rsidR="00155F9A" w:rsidRDefault="00340B80">
      <w:pPr>
        <w:jc w:val="both"/>
        <w:divId w:val="1479152020"/>
      </w:pPr>
      <w:r>
        <w:t xml:space="preserve">a) Adı ve soyadı/Ticaret unvanı: </w:t>
      </w:r>
      <w:proofErr w:type="gramStart"/>
      <w:r>
        <w:t>....................................................</w:t>
      </w:r>
      <w:proofErr w:type="gramEnd"/>
      <w:r>
        <w:t xml:space="preserve"> </w:t>
      </w:r>
    </w:p>
    <w:p w:rsidR="00155F9A" w:rsidRDefault="00340B80">
      <w:pPr>
        <w:jc w:val="both"/>
        <w:divId w:val="1479152020"/>
      </w:pPr>
      <w:r>
        <w:t xml:space="preserve">b) T.C. Kimlik No: </w:t>
      </w:r>
      <w:proofErr w:type="gramStart"/>
      <w:r>
        <w:t>..................................................................</w:t>
      </w:r>
      <w:proofErr w:type="gramEnd"/>
      <w:r>
        <w:t xml:space="preserve"> </w:t>
      </w:r>
    </w:p>
    <w:p w:rsidR="00155F9A" w:rsidRDefault="00340B80">
      <w:pPr>
        <w:jc w:val="both"/>
        <w:divId w:val="1479152020"/>
      </w:pPr>
      <w:r>
        <w:t xml:space="preserve">c) Vergi Kimlik No: </w:t>
      </w:r>
      <w:proofErr w:type="gramStart"/>
      <w:r>
        <w:t>.................................................................</w:t>
      </w:r>
      <w:proofErr w:type="gramEnd"/>
      <w:r>
        <w:t xml:space="preserve"> </w:t>
      </w:r>
    </w:p>
    <w:p w:rsidR="00155F9A" w:rsidRDefault="00340B80">
      <w:pPr>
        <w:jc w:val="both"/>
        <w:divId w:val="1479152020"/>
      </w:pPr>
      <w:r>
        <w:t xml:space="preserve">ç) Yüklenicinin tebligata esas adresi: </w:t>
      </w:r>
      <w:proofErr w:type="gramStart"/>
      <w:r>
        <w:t>..............................................</w:t>
      </w:r>
      <w:proofErr w:type="gramEnd"/>
      <w:r>
        <w:t xml:space="preserve"> </w:t>
      </w:r>
    </w:p>
    <w:p w:rsidR="00155F9A" w:rsidRDefault="00340B80">
      <w:pPr>
        <w:jc w:val="both"/>
        <w:divId w:val="1479152020"/>
      </w:pPr>
      <w:r>
        <w:t xml:space="preserve">d) Telefon numarası: </w:t>
      </w:r>
      <w:proofErr w:type="gramStart"/>
      <w:r>
        <w:t>................................................................</w:t>
      </w:r>
      <w:proofErr w:type="gramEnd"/>
      <w:r>
        <w:t xml:space="preserve"> </w:t>
      </w:r>
    </w:p>
    <w:p w:rsidR="00155F9A" w:rsidRDefault="00340B80">
      <w:pPr>
        <w:jc w:val="both"/>
        <w:divId w:val="1479152020"/>
      </w:pPr>
      <w:r>
        <w:t xml:space="preserve">e) Bildirime esas faks numarası: </w:t>
      </w:r>
      <w:proofErr w:type="gramStart"/>
      <w:r>
        <w:t>....................................................</w:t>
      </w:r>
      <w:proofErr w:type="gramEnd"/>
      <w:r>
        <w:t xml:space="preserve"> </w:t>
      </w:r>
    </w:p>
    <w:p w:rsidR="00155F9A" w:rsidRDefault="00340B80">
      <w:pPr>
        <w:jc w:val="both"/>
        <w:divId w:val="1479152020"/>
      </w:pPr>
      <w:r>
        <w:t xml:space="preserve">f) Bildirime esas elektronik posta adresi (varsa): </w:t>
      </w:r>
      <w:proofErr w:type="gramStart"/>
      <w:r>
        <w:t>..................................</w:t>
      </w:r>
      <w:proofErr w:type="gramEnd"/>
      <w:r>
        <w:t xml:space="preserve"> </w:t>
      </w:r>
    </w:p>
    <w:p w:rsidR="00155F9A" w:rsidRDefault="00340B80">
      <w:pPr>
        <w:jc w:val="both"/>
        <w:divId w:val="1479152020"/>
      </w:pPr>
      <w:r>
        <w:t xml:space="preserve">g) Elektronik tebligat adresi : </w:t>
      </w:r>
      <w:proofErr w:type="gramStart"/>
      <w:r>
        <w:t>..................................................</w:t>
      </w:r>
      <w:proofErr w:type="gramEnd"/>
      <w:r>
        <w:t xml:space="preserve"> </w:t>
      </w:r>
    </w:p>
    <w:p w:rsidR="00155F9A" w:rsidRDefault="00340B80">
      <w:pPr>
        <w:jc w:val="both"/>
      </w:pPr>
      <w:r>
        <w:rPr>
          <w:b/>
          <w:bCs/>
        </w:rPr>
        <w:t>2.3.</w:t>
      </w:r>
      <w:r>
        <w:t xml:space="preserve"> Her iki taraf 2.1 ve 2.2. maddelerinde belirtilen adreslerini tebligat adresleri olarak kabul etmişlerdir. Adres değişiklikleri usulüne uygun şekilde karşı tarafa tebliğ edilmedikçe en son bildirilen adrese yapılacak tebliğ ilgili tarafa yapılmış sayılır. </w:t>
      </w:r>
    </w:p>
    <w:p w:rsidR="00155F9A" w:rsidRDefault="00340B80">
      <w:pPr>
        <w:jc w:val="both"/>
      </w:pPr>
      <w:r>
        <w:rPr>
          <w:b/>
          <w:bCs/>
        </w:rPr>
        <w:t>2.4.</w:t>
      </w:r>
      <w:r>
        <w:t xml:space="preserve"> Taraflar, yazılı tebligatı daha sonra süresi içinde yapmak kaydıyla, kurye, faks veya elektronik posta gibi diğer yollarla da bildirim yapabilirler. </w:t>
      </w:r>
    </w:p>
    <w:p w:rsidR="00155F9A" w:rsidRDefault="00340B80">
      <w:pPr>
        <w:spacing w:before="120"/>
        <w:jc w:val="both"/>
      </w:pPr>
      <w:r>
        <w:rPr>
          <w:b/>
          <w:bCs/>
          <w:color w:val="auto"/>
        </w:rPr>
        <w:t>Madde 3 - Sözleşmenin dili</w:t>
      </w:r>
    </w:p>
    <w:p w:rsidR="00155F9A" w:rsidRDefault="00340B80">
      <w:pPr>
        <w:jc w:val="both"/>
      </w:pPr>
      <w:r>
        <w:rPr>
          <w:b/>
          <w:bCs/>
        </w:rPr>
        <w:t>3.1.</w:t>
      </w:r>
      <w:r>
        <w:t xml:space="preserve"> Sözleşme Türkçe olarak hazırlanmıştır. </w:t>
      </w:r>
    </w:p>
    <w:p w:rsidR="00155F9A" w:rsidRDefault="00340B80">
      <w:pPr>
        <w:spacing w:before="120"/>
        <w:jc w:val="both"/>
      </w:pPr>
      <w:r>
        <w:rPr>
          <w:b/>
          <w:bCs/>
          <w:color w:val="auto"/>
        </w:rPr>
        <w:t>Madde 4 - Tanımlar</w:t>
      </w:r>
    </w:p>
    <w:p w:rsidR="00155F9A" w:rsidRDefault="00340B80">
      <w:pPr>
        <w:jc w:val="both"/>
      </w:pPr>
      <w:r>
        <w:rPr>
          <w:b/>
          <w:bCs/>
        </w:rPr>
        <w:t>4.1.</w:t>
      </w:r>
      <w:r>
        <w:t xml:space="preserve"> Bu Sözleşmenin uygulanmasında;</w:t>
      </w:r>
      <w:r w:rsidR="00991A6D">
        <w:t xml:space="preserve"> Toros Üniversitesi İhale Yönetmeliği,</w:t>
      </w:r>
      <w:r>
        <w:t xml:space="preserve"> 4734 sayılı Kamu İhale Kanunu, 4735 sayılı Kamu İhale Sözleşmeleri Kanunu, Mal Alımı İhaleleri Uygulama Yönetmeliği ile Mal Alımları Denetim Muayene ve Kabul İşlemlerine Dair Yönetmelik ve ihale dokümanında yer alan tanımlar geçerlidir. </w:t>
      </w:r>
    </w:p>
    <w:p w:rsidR="00155F9A" w:rsidRDefault="00340B80">
      <w:pPr>
        <w:spacing w:before="120"/>
        <w:jc w:val="both"/>
      </w:pPr>
      <w:r>
        <w:rPr>
          <w:b/>
          <w:bCs/>
          <w:color w:val="auto"/>
        </w:rPr>
        <w:t>Madde 5 - Sözleşmenin konusu işin/alımın tanımı</w:t>
      </w:r>
    </w:p>
    <w:p w:rsidR="00155F9A" w:rsidRDefault="00340B80">
      <w:pPr>
        <w:jc w:val="both"/>
      </w:pPr>
      <w:r>
        <w:rPr>
          <w:b/>
          <w:bCs/>
        </w:rPr>
        <w:t>5.1.</w:t>
      </w:r>
      <w:r>
        <w:t xml:space="preserve"> Sözleşmenin konusu; İdarenin ihtiyacı olan ve aşağıda miktarı belirtilen ve teknik özellikleri teknik şartnamede düzenlenen </w:t>
      </w:r>
      <w:r w:rsidR="00991A6D">
        <w:rPr>
          <w:rStyle w:val="richtext"/>
          <w:b/>
          <w:bCs/>
          <w:color w:val="003399"/>
          <w:u w:val="dotted"/>
        </w:rPr>
        <w:t>SERBEST PİYASADAN 75</w:t>
      </w:r>
      <w:r>
        <w:rPr>
          <w:rStyle w:val="richtext"/>
          <w:b/>
          <w:bCs/>
          <w:color w:val="003399"/>
          <w:u w:val="dotted"/>
        </w:rPr>
        <w:t>0.000 KWH ELEKTRİK ENERJİSİ ALIM İŞİ</w:t>
      </w:r>
      <w:r>
        <w:t xml:space="preserve">, ihale dokümanı ile bu sözleşmede belirlenen şartlar </w:t>
      </w:r>
      <w:proofErr w:type="gramStart"/>
      <w:r>
        <w:t>dahilinde</w:t>
      </w:r>
      <w:proofErr w:type="gramEnd"/>
      <w:r>
        <w:t xml:space="preserve"> Yüklenici tarafından temini ve İdareye teslimi işidir. </w:t>
      </w:r>
    </w:p>
    <w:p w:rsidR="00155F9A" w:rsidRDefault="00340B80">
      <w:pPr>
        <w:jc w:val="both"/>
      </w:pPr>
      <w:r>
        <w:rPr>
          <w:b/>
          <w:bCs/>
        </w:rPr>
        <w:t>5.1.1.</w:t>
      </w:r>
      <w:r>
        <w:t xml:space="preserve"> Sözleşme kapsamında alımı yapılacak mal / malların miktarı: </w:t>
      </w:r>
    </w:p>
    <w:p w:rsidR="00155F9A" w:rsidRDefault="00340B80">
      <w:pPr>
        <w:jc w:val="both"/>
        <w:rPr>
          <w:rStyle w:val="richtext"/>
          <w:b/>
          <w:bCs/>
          <w:color w:val="003399"/>
          <w:u w:val="dotted"/>
        </w:rPr>
      </w:pPr>
      <w:r>
        <w:rPr>
          <w:b/>
          <w:bCs/>
        </w:rPr>
        <w:t>5.1.1.1.</w:t>
      </w:r>
      <w:r>
        <w:t xml:space="preserve">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6"/>
        <w:gridCol w:w="4883"/>
        <w:gridCol w:w="2441"/>
        <w:gridCol w:w="1465"/>
      </w:tblGrid>
      <w:tr w:rsidR="00155F9A">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rsidR="00155F9A" w:rsidRDefault="00340B80">
            <w:pPr>
              <w:wordWrap w:val="0"/>
              <w:overflowPunct/>
              <w:autoSpaceDE/>
              <w:rPr>
                <w:rFonts w:eastAsia="Times New Roman"/>
                <w:color w:val="auto"/>
              </w:rPr>
            </w:pPr>
            <w:r>
              <w:rPr>
                <w:rFonts w:eastAsia="Times New Roman"/>
                <w:b/>
                <w:bCs/>
                <w:color w:val="auto"/>
              </w:rPr>
              <w:t>Sıra No</w:t>
            </w:r>
          </w:p>
        </w:tc>
        <w:tc>
          <w:tcPr>
            <w:tcW w:w="2500" w:type="pct"/>
            <w:tcBorders>
              <w:top w:val="outset" w:sz="6" w:space="0" w:color="auto"/>
              <w:left w:val="outset" w:sz="6" w:space="0" w:color="auto"/>
              <w:bottom w:val="outset" w:sz="6" w:space="0" w:color="auto"/>
              <w:right w:val="outset" w:sz="6" w:space="0" w:color="auto"/>
            </w:tcBorders>
            <w:hideMark/>
          </w:tcPr>
          <w:p w:rsidR="00155F9A" w:rsidRDefault="00340B80">
            <w:pPr>
              <w:wordWrap w:val="0"/>
              <w:overflowPunct/>
              <w:autoSpaceDE/>
              <w:rPr>
                <w:rFonts w:eastAsia="Times New Roman"/>
                <w:color w:val="auto"/>
              </w:rPr>
            </w:pPr>
            <w:r>
              <w:rPr>
                <w:rFonts w:eastAsia="Times New Roman"/>
                <w:b/>
                <w:bCs/>
                <w:color w:val="auto"/>
              </w:rPr>
              <w:t>Açıklama</w:t>
            </w:r>
          </w:p>
        </w:tc>
        <w:tc>
          <w:tcPr>
            <w:tcW w:w="1250" w:type="pct"/>
            <w:tcBorders>
              <w:top w:val="outset" w:sz="6" w:space="0" w:color="auto"/>
              <w:left w:val="outset" w:sz="6" w:space="0" w:color="auto"/>
              <w:bottom w:val="outset" w:sz="6" w:space="0" w:color="auto"/>
              <w:right w:val="outset" w:sz="6" w:space="0" w:color="auto"/>
            </w:tcBorders>
            <w:hideMark/>
          </w:tcPr>
          <w:p w:rsidR="00155F9A" w:rsidRDefault="00340B80">
            <w:pPr>
              <w:wordWrap w:val="0"/>
              <w:overflowPunct/>
              <w:autoSpaceDE/>
              <w:rPr>
                <w:rFonts w:eastAsia="Times New Roman"/>
                <w:color w:val="auto"/>
              </w:rPr>
            </w:pPr>
            <w:r>
              <w:rPr>
                <w:rFonts w:eastAsia="Times New Roman"/>
                <w:b/>
                <w:bCs/>
                <w:color w:val="auto"/>
              </w:rPr>
              <w:t>Birimi</w:t>
            </w:r>
          </w:p>
        </w:tc>
        <w:tc>
          <w:tcPr>
            <w:tcW w:w="0" w:type="auto"/>
            <w:tcBorders>
              <w:top w:val="outset" w:sz="6" w:space="0" w:color="auto"/>
              <w:left w:val="outset" w:sz="6" w:space="0" w:color="auto"/>
              <w:bottom w:val="outset" w:sz="6" w:space="0" w:color="auto"/>
              <w:right w:val="outset" w:sz="6" w:space="0" w:color="auto"/>
            </w:tcBorders>
            <w:hideMark/>
          </w:tcPr>
          <w:p w:rsidR="00155F9A" w:rsidRDefault="00340B80">
            <w:pPr>
              <w:wordWrap w:val="0"/>
              <w:overflowPunct/>
              <w:autoSpaceDE/>
              <w:rPr>
                <w:rFonts w:eastAsia="Times New Roman"/>
                <w:color w:val="auto"/>
              </w:rPr>
            </w:pPr>
            <w:r>
              <w:rPr>
                <w:rFonts w:eastAsia="Times New Roman"/>
                <w:b/>
                <w:bCs/>
                <w:color w:val="auto"/>
              </w:rPr>
              <w:t>Miktarı</w:t>
            </w:r>
          </w:p>
        </w:tc>
      </w:tr>
      <w:tr w:rsidR="00155F9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55F9A" w:rsidRDefault="00340B80">
            <w:pPr>
              <w:wordWrap w:val="0"/>
              <w:overflowPunct/>
              <w:autoSpaceDE/>
              <w:rPr>
                <w:rFonts w:eastAsia="Times New Roman"/>
                <w:color w:val="auto"/>
              </w:rPr>
            </w:pPr>
            <w:r>
              <w:rPr>
                <w:rFonts w:eastAsia="Times New Roman"/>
                <w:color w:val="auto"/>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55F9A" w:rsidRDefault="00340B80">
            <w:pPr>
              <w:wordWrap w:val="0"/>
              <w:overflowPunct/>
              <w:autoSpaceDE/>
              <w:rPr>
                <w:rFonts w:eastAsia="Times New Roman"/>
                <w:color w:val="auto"/>
              </w:rPr>
            </w:pPr>
            <w:r>
              <w:rPr>
                <w:rFonts w:eastAsia="Times New Roman"/>
                <w:color w:val="auto"/>
              </w:rPr>
              <w:t>SERBEST PİYASADAN ELEKTRİK ENERJİSİ ALIMI</w:t>
            </w:r>
          </w:p>
        </w:tc>
        <w:tc>
          <w:tcPr>
            <w:tcW w:w="0" w:type="auto"/>
            <w:tcBorders>
              <w:top w:val="outset" w:sz="6" w:space="0" w:color="auto"/>
              <w:left w:val="outset" w:sz="6" w:space="0" w:color="auto"/>
              <w:bottom w:val="outset" w:sz="6" w:space="0" w:color="auto"/>
              <w:right w:val="outset" w:sz="6" w:space="0" w:color="auto"/>
            </w:tcBorders>
            <w:vAlign w:val="center"/>
            <w:hideMark/>
          </w:tcPr>
          <w:p w:rsidR="00155F9A" w:rsidRDefault="00340B80">
            <w:pPr>
              <w:wordWrap w:val="0"/>
              <w:overflowPunct/>
              <w:autoSpaceDE/>
              <w:rPr>
                <w:rFonts w:eastAsia="Times New Roman"/>
                <w:color w:val="auto"/>
              </w:rPr>
            </w:pPr>
            <w:proofErr w:type="spellStart"/>
            <w:r>
              <w:rPr>
                <w:rFonts w:eastAsia="Times New Roman"/>
                <w:color w:val="auto"/>
              </w:rPr>
              <w:t>kilowatt</w:t>
            </w:r>
            <w:proofErr w:type="spellEnd"/>
            <w:r>
              <w:rPr>
                <w:rFonts w:eastAsia="Times New Roman"/>
                <w:color w:val="auto"/>
              </w:rPr>
              <w:t>-saat</w:t>
            </w:r>
          </w:p>
        </w:tc>
        <w:tc>
          <w:tcPr>
            <w:tcW w:w="0" w:type="auto"/>
            <w:tcBorders>
              <w:top w:val="outset" w:sz="6" w:space="0" w:color="auto"/>
              <w:left w:val="outset" w:sz="6" w:space="0" w:color="auto"/>
              <w:bottom w:val="outset" w:sz="6" w:space="0" w:color="auto"/>
              <w:right w:val="outset" w:sz="6" w:space="0" w:color="auto"/>
            </w:tcBorders>
            <w:vAlign w:val="center"/>
            <w:hideMark/>
          </w:tcPr>
          <w:p w:rsidR="00155F9A" w:rsidRDefault="00991A6D">
            <w:pPr>
              <w:wordWrap w:val="0"/>
              <w:overflowPunct/>
              <w:autoSpaceDE/>
              <w:rPr>
                <w:rFonts w:eastAsia="Times New Roman"/>
                <w:color w:val="auto"/>
              </w:rPr>
            </w:pPr>
            <w:r>
              <w:rPr>
                <w:rFonts w:eastAsia="Times New Roman"/>
                <w:color w:val="auto"/>
              </w:rPr>
              <w:t>75</w:t>
            </w:r>
            <w:r w:rsidR="00340B80">
              <w:rPr>
                <w:rFonts w:eastAsia="Times New Roman"/>
                <w:color w:val="auto"/>
              </w:rPr>
              <w:t>0.000</w:t>
            </w:r>
          </w:p>
        </w:tc>
      </w:tr>
    </w:tbl>
    <w:p w:rsidR="00991A6D" w:rsidRDefault="00340B80" w:rsidP="00991A6D">
      <w:pPr>
        <w:jc w:val="both"/>
      </w:pPr>
      <w:r>
        <w:rPr>
          <w:b/>
          <w:bCs/>
        </w:rPr>
        <w:t>5.1.1.2.</w:t>
      </w:r>
      <w:r>
        <w:t xml:space="preserve"> Bu Sözleşme ile temin edilecek mal / mallar, sözleşme ve eklerinde yer alan düzenlemelere uygun teslim edilecektir. </w:t>
      </w:r>
    </w:p>
    <w:p w:rsidR="00155F9A" w:rsidRDefault="00340B80" w:rsidP="00991A6D">
      <w:pPr>
        <w:jc w:val="both"/>
      </w:pPr>
      <w:r>
        <w:rPr>
          <w:b/>
          <w:bCs/>
          <w:color w:val="auto"/>
        </w:rPr>
        <w:lastRenderedPageBreak/>
        <w:t>Madde 6 - Sözleşmenin türü ve bedeli</w:t>
      </w:r>
    </w:p>
    <w:p w:rsidR="00155F9A" w:rsidRDefault="00340B80">
      <w:pPr>
        <w:jc w:val="both"/>
      </w:pPr>
      <w:r>
        <w:t xml:space="preserve">Bu sözleşme birim fiyat sözleşme olup, İdarece hazırlanmış cetvelde yer alan her bir iş kaleminin miktarı ile bu iş kalemleri için Yüklenici tarafından teklif edilen birim fiyatların çarpımı sonucu bulunan tutarların toplamı olan </w:t>
      </w:r>
      <w:proofErr w:type="gramStart"/>
      <w:r>
        <w:t>.......................................</w:t>
      </w:r>
      <w:proofErr w:type="gramEnd"/>
      <w:r>
        <w:t xml:space="preserve"> (rakam ve yazıyla) bedel üzerinden akdedilmiştir. </w:t>
      </w:r>
    </w:p>
    <w:p w:rsidR="00155F9A" w:rsidRDefault="00340B80">
      <w:pPr>
        <w:jc w:val="both"/>
      </w:pPr>
      <w:r>
        <w:t xml:space="preserve">Alınan malların ve yapılan işlerin bedellerinin ödenmesinde, birim fiyat teklif cetvelinde Yüklenicinin teklif ettiği ve sözleşme bedelinin tespitinde kullanılan birim fiyatlar esas alınır. </w:t>
      </w:r>
    </w:p>
    <w:p w:rsidR="00155F9A" w:rsidRDefault="00340B80">
      <w:pPr>
        <w:spacing w:before="120"/>
        <w:jc w:val="both"/>
      </w:pPr>
      <w:r>
        <w:rPr>
          <w:b/>
          <w:bCs/>
          <w:color w:val="auto"/>
        </w:rPr>
        <w:t xml:space="preserve">Madde 7 - Sözleşme bedeline </w:t>
      </w:r>
      <w:proofErr w:type="gramStart"/>
      <w:r>
        <w:rPr>
          <w:b/>
          <w:bCs/>
          <w:color w:val="auto"/>
        </w:rPr>
        <w:t>dahil</w:t>
      </w:r>
      <w:proofErr w:type="gramEnd"/>
      <w:r>
        <w:rPr>
          <w:b/>
          <w:bCs/>
          <w:color w:val="auto"/>
        </w:rPr>
        <w:t xml:space="preserve"> giderler</w:t>
      </w:r>
    </w:p>
    <w:p w:rsidR="00155F9A" w:rsidRDefault="00340B80">
      <w:pPr>
        <w:jc w:val="both"/>
      </w:pPr>
      <w:r>
        <w:rPr>
          <w:b/>
          <w:bCs/>
        </w:rPr>
        <w:t>7.1.</w:t>
      </w:r>
      <w:r>
        <w:t xml:space="preserve"> Sözleşme bedeline </w:t>
      </w:r>
      <w:proofErr w:type="gramStart"/>
      <w:r>
        <w:t>dahil</w:t>
      </w:r>
      <w:proofErr w:type="gramEnd"/>
      <w:r>
        <w:t xml:space="preserve"> olan vergi, resim ve harçlar </w:t>
      </w:r>
    </w:p>
    <w:p w:rsidR="00155F9A" w:rsidRDefault="00340B80">
      <w:pPr>
        <w:jc w:val="both"/>
      </w:pPr>
      <w:r>
        <w:rPr>
          <w:b/>
          <w:bCs/>
        </w:rPr>
        <w:t>7.1.1.</w:t>
      </w:r>
      <w:r>
        <w:t xml:space="preserve"> Taahhüdün yerine getirilmesine ilişkin </w:t>
      </w:r>
      <w:r>
        <w:rPr>
          <w:rStyle w:val="richtext"/>
          <w:b/>
          <w:bCs/>
          <w:color w:val="003399"/>
          <w:u w:val="dotted"/>
        </w:rPr>
        <w:t xml:space="preserve">Ulaşım, sigorta, vergi (KDV hariç), resim ve harç giderleriyle idari şartnamede teklif fiyatına </w:t>
      </w:r>
      <w:proofErr w:type="gramStart"/>
      <w:r>
        <w:rPr>
          <w:rStyle w:val="richtext"/>
          <w:b/>
          <w:bCs/>
          <w:color w:val="003399"/>
          <w:u w:val="dotted"/>
        </w:rPr>
        <w:t>dahil</w:t>
      </w:r>
      <w:proofErr w:type="gramEnd"/>
      <w:r>
        <w:rPr>
          <w:rStyle w:val="richtext"/>
          <w:b/>
          <w:bCs/>
          <w:color w:val="003399"/>
          <w:u w:val="dotted"/>
        </w:rPr>
        <w:t xml:space="preserve"> olduğu belirtilen diğer giderler </w:t>
      </w:r>
      <w:r>
        <w:t xml:space="preserve">sözleşme bedeline dahildir. </w:t>
      </w:r>
    </w:p>
    <w:p w:rsidR="00155F9A" w:rsidRDefault="00340B80">
      <w:pPr>
        <w:jc w:val="both"/>
      </w:pPr>
      <w:r>
        <w:rPr>
          <w:b/>
          <w:bCs/>
        </w:rPr>
        <w:t>7.1.2.</w:t>
      </w:r>
      <w:r>
        <w:t xml:space="preserve"> İlgili mevzuatı uyarınca hesaplanacak Katma Değer Vergisi sözleşme bedeline </w:t>
      </w:r>
      <w:proofErr w:type="gramStart"/>
      <w:r>
        <w:t>dahil</w:t>
      </w:r>
      <w:proofErr w:type="gramEnd"/>
      <w:r>
        <w:t xml:space="preserve"> olmayıp İdare tarafından yükleniciye ödenecektir. </w:t>
      </w:r>
    </w:p>
    <w:p w:rsidR="00155F9A" w:rsidRDefault="00340B80">
      <w:pPr>
        <w:jc w:val="both"/>
      </w:pPr>
      <w:r>
        <w:rPr>
          <w:b/>
          <w:bCs/>
        </w:rPr>
        <w:t>7.2.</w:t>
      </w:r>
      <w:r>
        <w:t xml:space="preserve"> Sözleşme bedeline </w:t>
      </w:r>
      <w:proofErr w:type="gramStart"/>
      <w:r>
        <w:t>dahil</w:t>
      </w:r>
      <w:proofErr w:type="gramEnd"/>
      <w:r>
        <w:t xml:space="preserve"> olan diğer giderler </w:t>
      </w:r>
    </w:p>
    <w:p w:rsidR="00155F9A" w:rsidRDefault="00340B80">
      <w:pPr>
        <w:jc w:val="both"/>
      </w:pPr>
      <w:proofErr w:type="gramStart"/>
      <w:r>
        <w:rPr>
          <w:b/>
          <w:bCs/>
        </w:rPr>
        <w:t>7.2.1.</w:t>
      </w:r>
      <w:r>
        <w:t xml:space="preserve"> Taahhüdün yerine getirilmesine ilişkin </w:t>
      </w:r>
      <w:r>
        <w:rPr>
          <w:rStyle w:val="richtext"/>
          <w:b/>
          <w:bCs/>
          <w:color w:val="003399"/>
          <w:u w:val="dotted"/>
        </w:rPr>
        <w:t xml:space="preserve">Elektrik enerjisi birim satış fiyatı, İdarenin tedarikçiden satın alacağı 1 </w:t>
      </w:r>
      <w:proofErr w:type="spellStart"/>
      <w:r>
        <w:rPr>
          <w:rStyle w:val="richtext"/>
          <w:b/>
          <w:bCs/>
          <w:color w:val="003399"/>
          <w:u w:val="dotted"/>
        </w:rPr>
        <w:t>kWh</w:t>
      </w:r>
      <w:proofErr w:type="spellEnd"/>
      <w:r>
        <w:rPr>
          <w:rStyle w:val="richtext"/>
          <w:b/>
          <w:bCs/>
          <w:color w:val="003399"/>
          <w:u w:val="dotted"/>
        </w:rPr>
        <w:t xml:space="preserve"> aktif elektrik enerjisi için ödeyeceği (KDV hariç) vergi, fon ve masrafların (dağıtım sistem kullanım bedeli, iletim sistem kullanım bedeli, PSH (sayaç okuma bedeli), Kayıp/ Kaçak bedeli, enerji fonu, TRT payı, elektrik tüketim vergisi (ETV), belediye tüketim vergisi (BTV) </w:t>
      </w:r>
      <w:proofErr w:type="spellStart"/>
      <w:r>
        <w:rPr>
          <w:rStyle w:val="richtext"/>
          <w:b/>
          <w:bCs/>
          <w:color w:val="003399"/>
          <w:u w:val="dotted"/>
        </w:rPr>
        <w:t>v.b</w:t>
      </w:r>
      <w:proofErr w:type="spellEnd"/>
      <w:r>
        <w:rPr>
          <w:rStyle w:val="richtext"/>
          <w:b/>
          <w:bCs/>
          <w:color w:val="003399"/>
          <w:u w:val="dotted"/>
        </w:rPr>
        <w:t xml:space="preserve">. giderler) eklenmesi ile hesaplanacak bedeldir. </w:t>
      </w:r>
      <w:proofErr w:type="gramEnd"/>
      <w:r>
        <w:rPr>
          <w:rStyle w:val="richtext"/>
          <w:b/>
          <w:bCs/>
          <w:color w:val="003399"/>
          <w:u w:val="dotted"/>
        </w:rPr>
        <w:t xml:space="preserve">Her türlü resim, harç, </w:t>
      </w:r>
      <w:proofErr w:type="spellStart"/>
      <w:proofErr w:type="gramStart"/>
      <w:r>
        <w:rPr>
          <w:rStyle w:val="richtext"/>
          <w:b/>
          <w:bCs/>
          <w:color w:val="003399"/>
          <w:u w:val="dotted"/>
        </w:rPr>
        <w:t>pul,vergi</w:t>
      </w:r>
      <w:proofErr w:type="spellEnd"/>
      <w:proofErr w:type="gramEnd"/>
      <w:r>
        <w:rPr>
          <w:rStyle w:val="richtext"/>
          <w:b/>
          <w:bCs/>
          <w:color w:val="003399"/>
          <w:u w:val="dotted"/>
        </w:rPr>
        <w:t xml:space="preserve"> </w:t>
      </w:r>
      <w:proofErr w:type="spellStart"/>
      <w:r>
        <w:rPr>
          <w:rStyle w:val="richtext"/>
          <w:b/>
          <w:bCs/>
          <w:color w:val="003399"/>
          <w:u w:val="dotted"/>
        </w:rPr>
        <w:t>v.b</w:t>
      </w:r>
      <w:proofErr w:type="spellEnd"/>
      <w:r>
        <w:rPr>
          <w:rStyle w:val="richtext"/>
          <w:b/>
          <w:bCs/>
          <w:color w:val="003399"/>
          <w:u w:val="dotted"/>
        </w:rPr>
        <w:t>. giderler.</w:t>
      </w:r>
      <w:r>
        <w:t xml:space="preserve"> </w:t>
      </w:r>
      <w:proofErr w:type="gramStart"/>
      <w:r>
        <w:t>sözleşme</w:t>
      </w:r>
      <w:proofErr w:type="gramEnd"/>
      <w:r>
        <w:t xml:space="preserve"> bedeline dahildir. </w:t>
      </w:r>
    </w:p>
    <w:p w:rsidR="00155F9A" w:rsidRDefault="00340B80">
      <w:pPr>
        <w:spacing w:before="120"/>
        <w:jc w:val="both"/>
      </w:pPr>
      <w:r>
        <w:rPr>
          <w:b/>
          <w:bCs/>
          <w:color w:val="auto"/>
        </w:rPr>
        <w:t>Madde 8 - Sözleşmenin ekleri</w:t>
      </w:r>
    </w:p>
    <w:p w:rsidR="00155F9A" w:rsidRDefault="00340B80">
      <w:pPr>
        <w:jc w:val="both"/>
      </w:pPr>
      <w:r>
        <w:rPr>
          <w:b/>
          <w:bCs/>
        </w:rPr>
        <w:t>8.1.</w:t>
      </w:r>
      <w:r>
        <w:t xml:space="preserve"> İhale dokümanı, bu sözleşmenin eki ve ayrılmaz parçası olup İdareyi ve Yükleniciyi bağlar. Ancak, sözleşme hükümleri ile ihale dokümanını oluşturan belgelerdeki hükümler arasında çelişki veya farklılıklar olması halinde ihale dokümanında yer alan hükümler esas alınır. </w:t>
      </w:r>
    </w:p>
    <w:p w:rsidR="00155F9A" w:rsidRDefault="00340B80">
      <w:pPr>
        <w:jc w:val="both"/>
      </w:pPr>
      <w:r>
        <w:rPr>
          <w:b/>
          <w:bCs/>
        </w:rPr>
        <w:t>8.2.</w:t>
      </w:r>
      <w:r>
        <w:t xml:space="preserve"> İhale dokümanını oluşturan belgeler arasındaki öncelik sıralaması aşağıdaki gibidir: </w:t>
      </w:r>
    </w:p>
    <w:p w:rsidR="00155F9A" w:rsidRDefault="00340B80">
      <w:pPr>
        <w:jc w:val="both"/>
        <w:divId w:val="107549545"/>
        <w:rPr>
          <w:rFonts w:eastAsia="Times New Roman"/>
        </w:rPr>
      </w:pPr>
      <w:r>
        <w:rPr>
          <w:rFonts w:eastAsia="Times New Roman"/>
        </w:rPr>
        <w:t xml:space="preserve">1) İdari şartname </w:t>
      </w:r>
    </w:p>
    <w:p w:rsidR="00155F9A" w:rsidRDefault="00340B80">
      <w:pPr>
        <w:jc w:val="both"/>
        <w:divId w:val="107549545"/>
      </w:pPr>
      <w:r>
        <w:t xml:space="preserve">2) Teknik şartname </w:t>
      </w:r>
    </w:p>
    <w:p w:rsidR="00155F9A" w:rsidRDefault="00340B80">
      <w:pPr>
        <w:jc w:val="both"/>
        <w:divId w:val="107549545"/>
      </w:pPr>
      <w:r>
        <w:t xml:space="preserve">3) Sözleşme tasarısı </w:t>
      </w:r>
    </w:p>
    <w:p w:rsidR="00155F9A" w:rsidRDefault="00340B80">
      <w:pPr>
        <w:jc w:val="both"/>
        <w:divId w:val="107549545"/>
      </w:pPr>
      <w:r>
        <w:t>4) Yazılı açıklamalar (Varsa)</w:t>
      </w:r>
    </w:p>
    <w:p w:rsidR="00155F9A" w:rsidRDefault="00340B80">
      <w:pPr>
        <w:jc w:val="both"/>
      </w:pPr>
      <w:r>
        <w:rPr>
          <w:b/>
          <w:bCs/>
        </w:rPr>
        <w:t>8.3.</w:t>
      </w:r>
      <w:r>
        <w:t xml:space="preserve"> Yukarıdaki belgelerin zeyilnameleri, ait oldukları dokümanın öncelik sırasına sahiptir. </w:t>
      </w:r>
    </w:p>
    <w:p w:rsidR="00155F9A" w:rsidRDefault="00340B80">
      <w:pPr>
        <w:spacing w:before="120"/>
        <w:jc w:val="both"/>
      </w:pPr>
      <w:r>
        <w:rPr>
          <w:b/>
          <w:bCs/>
          <w:color w:val="auto"/>
        </w:rPr>
        <w:t>Madde 9 - Sözleşmenin süresi</w:t>
      </w:r>
    </w:p>
    <w:p w:rsidR="00155F9A" w:rsidRDefault="00340B80">
      <w:pPr>
        <w:jc w:val="both"/>
      </w:pPr>
      <w:r>
        <w:rPr>
          <w:b/>
          <w:bCs/>
        </w:rPr>
        <w:t>9.1.</w:t>
      </w:r>
      <w:r>
        <w:t xml:space="preserve"> Sözleşmenin süresi, işe başlama tarihinden itibaren </w:t>
      </w:r>
      <w:r>
        <w:rPr>
          <w:rStyle w:val="richtext"/>
          <w:b/>
          <w:bCs/>
          <w:color w:val="003399"/>
          <w:u w:val="dotted"/>
        </w:rPr>
        <w:t>12 aydır</w:t>
      </w:r>
      <w:r>
        <w:t xml:space="preserve">. </w:t>
      </w:r>
    </w:p>
    <w:p w:rsidR="00155F9A" w:rsidRDefault="00340B80">
      <w:pPr>
        <w:spacing w:before="120"/>
        <w:jc w:val="both"/>
      </w:pPr>
      <w:r>
        <w:rPr>
          <w:b/>
          <w:bCs/>
          <w:color w:val="auto"/>
        </w:rPr>
        <w:t>Madde 10 - Malın/İşin teslim alma şekil ve şartları ile teslim programı</w:t>
      </w:r>
    </w:p>
    <w:p w:rsidR="00155F9A" w:rsidRDefault="00340B80">
      <w:pPr>
        <w:jc w:val="both"/>
      </w:pPr>
      <w:r>
        <w:rPr>
          <w:b/>
          <w:bCs/>
        </w:rPr>
        <w:t>10.1.</w:t>
      </w:r>
      <w:r>
        <w:t xml:space="preserve"> Malın teslim edilme/işin yapılma yeri veya yerleri </w:t>
      </w:r>
    </w:p>
    <w:p w:rsidR="005A69B8" w:rsidRDefault="00340B80">
      <w:pPr>
        <w:jc w:val="both"/>
        <w:rPr>
          <w:rStyle w:val="richtext"/>
          <w:rFonts w:eastAsia="Times New Roman"/>
          <w:b/>
          <w:bCs/>
          <w:color w:val="auto"/>
        </w:rPr>
      </w:pPr>
      <w:r>
        <w:rPr>
          <w:b/>
          <w:bCs/>
        </w:rPr>
        <w:t>10.1.1.</w:t>
      </w:r>
      <w:r>
        <w:t xml:space="preserve"> </w:t>
      </w:r>
      <w:r>
        <w:rPr>
          <w:rStyle w:val="richtext"/>
          <w:rFonts w:eastAsia="Times New Roman"/>
          <w:b/>
          <w:bCs/>
          <w:color w:val="auto"/>
        </w:rPr>
        <w:t xml:space="preserve">Toros Üniversitesi Rektörlüğüne bağlı </w:t>
      </w:r>
    </w:p>
    <w:p w:rsidR="005A69B8" w:rsidRDefault="00340B80">
      <w:pPr>
        <w:jc w:val="both"/>
        <w:rPr>
          <w:rStyle w:val="richtext"/>
          <w:rFonts w:eastAsia="Times New Roman"/>
          <w:bCs/>
          <w:color w:val="auto"/>
        </w:rPr>
      </w:pPr>
      <w:r>
        <w:rPr>
          <w:rStyle w:val="richtext"/>
          <w:rFonts w:eastAsia="Times New Roman"/>
          <w:b/>
          <w:bCs/>
          <w:color w:val="auto"/>
        </w:rPr>
        <w:t xml:space="preserve">Bahçelievler Kampüsü </w:t>
      </w:r>
      <w:r w:rsidRPr="005A69B8">
        <w:rPr>
          <w:rStyle w:val="richtext"/>
          <w:rFonts w:eastAsia="Times New Roman"/>
          <w:bCs/>
          <w:color w:val="auto"/>
        </w:rPr>
        <w:t xml:space="preserve">(Bahçelievler Mah. 1857 </w:t>
      </w:r>
      <w:proofErr w:type="spellStart"/>
      <w:r w:rsidRPr="005A69B8">
        <w:rPr>
          <w:rStyle w:val="richtext"/>
          <w:rFonts w:eastAsia="Times New Roman"/>
          <w:bCs/>
          <w:color w:val="auto"/>
        </w:rPr>
        <w:t>Sk</w:t>
      </w:r>
      <w:proofErr w:type="spellEnd"/>
      <w:r w:rsidRPr="005A69B8">
        <w:rPr>
          <w:rStyle w:val="richtext"/>
          <w:rFonts w:eastAsia="Times New Roman"/>
          <w:bCs/>
          <w:color w:val="auto"/>
        </w:rPr>
        <w:t xml:space="preserve">. No:12 Yenişehir/MERSİN ), </w:t>
      </w:r>
    </w:p>
    <w:p w:rsidR="005A69B8" w:rsidRDefault="00340B80">
      <w:pPr>
        <w:jc w:val="both"/>
        <w:rPr>
          <w:rStyle w:val="richtext"/>
          <w:rFonts w:eastAsia="Times New Roman"/>
          <w:b/>
          <w:bCs/>
          <w:color w:val="auto"/>
        </w:rPr>
      </w:pPr>
      <w:r>
        <w:rPr>
          <w:rStyle w:val="richtext"/>
          <w:rFonts w:eastAsia="Times New Roman"/>
          <w:b/>
          <w:bCs/>
          <w:color w:val="auto"/>
        </w:rPr>
        <w:t xml:space="preserve">45 Evler Kampüsü </w:t>
      </w:r>
      <w:r w:rsidRPr="005A69B8">
        <w:rPr>
          <w:rStyle w:val="richtext"/>
          <w:rFonts w:eastAsia="Times New Roman"/>
          <w:bCs/>
          <w:color w:val="auto"/>
        </w:rPr>
        <w:t>(Bahçelievler Mah. 16. Cadde No:77 Yenişehir/MERSİN),</w:t>
      </w:r>
      <w:r>
        <w:rPr>
          <w:rStyle w:val="richtext"/>
          <w:rFonts w:eastAsia="Times New Roman"/>
          <w:b/>
          <w:bCs/>
          <w:color w:val="auto"/>
        </w:rPr>
        <w:t xml:space="preserve"> </w:t>
      </w:r>
    </w:p>
    <w:p w:rsidR="005A69B8" w:rsidRDefault="00340B80">
      <w:pPr>
        <w:jc w:val="both"/>
        <w:rPr>
          <w:rStyle w:val="richtext"/>
          <w:rFonts w:eastAsia="Times New Roman"/>
          <w:b/>
          <w:bCs/>
          <w:color w:val="auto"/>
        </w:rPr>
      </w:pPr>
      <w:r>
        <w:rPr>
          <w:rStyle w:val="richtext"/>
          <w:rFonts w:eastAsia="Times New Roman"/>
          <w:b/>
          <w:bCs/>
          <w:color w:val="auto"/>
        </w:rPr>
        <w:t xml:space="preserve">Enstitü Binası </w:t>
      </w:r>
      <w:r w:rsidRPr="005A69B8">
        <w:rPr>
          <w:rStyle w:val="richtext"/>
          <w:rFonts w:eastAsia="Times New Roman"/>
          <w:bCs/>
          <w:color w:val="auto"/>
        </w:rPr>
        <w:t>(Bahçelievler Mah. 16. Cadde No:77 Yenişehir/MERSİN),</w:t>
      </w:r>
      <w:r>
        <w:rPr>
          <w:rStyle w:val="richtext"/>
          <w:rFonts w:eastAsia="Times New Roman"/>
          <w:b/>
          <w:bCs/>
          <w:color w:val="auto"/>
        </w:rPr>
        <w:t xml:space="preserve"> </w:t>
      </w:r>
    </w:p>
    <w:p w:rsidR="005A69B8" w:rsidRDefault="00340B80">
      <w:pPr>
        <w:jc w:val="both"/>
        <w:rPr>
          <w:rStyle w:val="richtext"/>
          <w:rFonts w:eastAsia="Times New Roman"/>
          <w:b/>
          <w:bCs/>
          <w:color w:val="auto"/>
        </w:rPr>
      </w:pPr>
      <w:r>
        <w:rPr>
          <w:rStyle w:val="richtext"/>
          <w:rFonts w:eastAsia="Times New Roman"/>
          <w:b/>
          <w:bCs/>
          <w:color w:val="auto"/>
        </w:rPr>
        <w:t xml:space="preserve">Uray Kampüsü </w:t>
      </w:r>
      <w:r w:rsidRPr="005A69B8">
        <w:rPr>
          <w:rStyle w:val="richtext"/>
          <w:rFonts w:eastAsia="Times New Roman"/>
          <w:bCs/>
          <w:color w:val="auto"/>
        </w:rPr>
        <w:t>(İsmet İnönü Bulvarı Uray Caddesi No:10 Akdeniz/MERSİN),</w:t>
      </w:r>
      <w:r>
        <w:rPr>
          <w:rStyle w:val="richtext"/>
          <w:rFonts w:eastAsia="Times New Roman"/>
          <w:b/>
          <w:bCs/>
          <w:color w:val="auto"/>
        </w:rPr>
        <w:t xml:space="preserve"> </w:t>
      </w:r>
    </w:p>
    <w:p w:rsidR="00991A6D" w:rsidRDefault="00991A6D">
      <w:pPr>
        <w:jc w:val="both"/>
        <w:rPr>
          <w:rStyle w:val="richtext"/>
          <w:rFonts w:eastAsia="Times New Roman"/>
          <w:b/>
          <w:bCs/>
          <w:color w:val="auto"/>
        </w:rPr>
      </w:pPr>
      <w:r w:rsidRPr="00960139">
        <w:rPr>
          <w:rStyle w:val="richtext"/>
          <w:rFonts w:eastAsia="Times New Roman"/>
          <w:b/>
          <w:bCs/>
          <w:color w:val="auto"/>
        </w:rPr>
        <w:t>Mezitli Kampüsü</w:t>
      </w:r>
      <w:r>
        <w:rPr>
          <w:rStyle w:val="richtext"/>
          <w:rFonts w:eastAsia="Times New Roman"/>
          <w:b/>
          <w:bCs/>
          <w:color w:val="auto"/>
        </w:rPr>
        <w:t xml:space="preserve"> (</w:t>
      </w:r>
      <w:r>
        <w:rPr>
          <w:rFonts w:eastAsia="Times New Roman"/>
        </w:rPr>
        <w:t>Akdeniz Mah. 39753. Sok. No:12 Mezitli/MERSİN)</w:t>
      </w:r>
    </w:p>
    <w:p w:rsidR="00155F9A" w:rsidRDefault="00340B80">
      <w:pPr>
        <w:jc w:val="both"/>
        <w:rPr>
          <w:b/>
          <w:color w:val="auto"/>
        </w:rPr>
      </w:pPr>
      <w:r>
        <w:rPr>
          <w:rStyle w:val="richtext"/>
          <w:rFonts w:eastAsia="Times New Roman"/>
          <w:b/>
          <w:bCs/>
          <w:color w:val="auto"/>
        </w:rPr>
        <w:t xml:space="preserve">Toros Sports Center </w:t>
      </w:r>
      <w:r w:rsidRPr="005A69B8">
        <w:rPr>
          <w:rStyle w:val="richtext"/>
          <w:rFonts w:eastAsia="Times New Roman"/>
          <w:bCs/>
          <w:color w:val="auto"/>
        </w:rPr>
        <w:t>(50. Yıl Mah. 27145 Sokak No:22 Yenişehir/MERSİN)</w:t>
      </w:r>
      <w:r>
        <w:rPr>
          <w:rStyle w:val="richtext"/>
          <w:rFonts w:eastAsia="Times New Roman"/>
          <w:b/>
          <w:bCs/>
          <w:color w:val="auto"/>
        </w:rPr>
        <w:t xml:space="preserve"> binaları için yapılacaktır.</w:t>
      </w:r>
    </w:p>
    <w:p w:rsidR="00155F9A" w:rsidRDefault="00340B80">
      <w:pPr>
        <w:jc w:val="both"/>
      </w:pPr>
      <w:r>
        <w:rPr>
          <w:b/>
          <w:bCs/>
        </w:rPr>
        <w:t>10.2.</w:t>
      </w:r>
      <w:r>
        <w:t xml:space="preserve"> İşe başlama tarihi </w:t>
      </w:r>
    </w:p>
    <w:p w:rsidR="00155F9A" w:rsidRDefault="00340B80">
      <w:pPr>
        <w:jc w:val="both"/>
      </w:pPr>
      <w:r>
        <w:rPr>
          <w:b/>
          <w:bCs/>
        </w:rPr>
        <w:t>10.2.1.</w:t>
      </w:r>
      <w:r>
        <w:t xml:space="preserve"> </w:t>
      </w:r>
      <w:r w:rsidR="00E463B0">
        <w:rPr>
          <w:rStyle w:val="richtext"/>
          <w:b/>
          <w:bCs/>
          <w:color w:val="003399"/>
          <w:u w:val="dotted"/>
        </w:rPr>
        <w:t>01/01/2023</w:t>
      </w:r>
      <w:r>
        <w:t xml:space="preserve"> </w:t>
      </w:r>
    </w:p>
    <w:p w:rsidR="00155F9A" w:rsidRDefault="00340B80">
      <w:pPr>
        <w:jc w:val="both"/>
      </w:pPr>
      <w:r>
        <w:rPr>
          <w:b/>
          <w:bCs/>
        </w:rPr>
        <w:t>10.3.</w:t>
      </w:r>
      <w:r>
        <w:t xml:space="preserve"> Teslim programı ve teslim </w:t>
      </w:r>
      <w:r>
        <w:rPr>
          <w:rStyle w:val="richtext"/>
          <w:b/>
          <w:bCs/>
          <w:color w:val="003399"/>
          <w:u w:val="dotted"/>
        </w:rPr>
        <w:t>tarihi</w:t>
      </w:r>
      <w:r>
        <w:t xml:space="preserve"> </w:t>
      </w:r>
    </w:p>
    <w:p w:rsidR="00155F9A" w:rsidRDefault="00340B80">
      <w:pPr>
        <w:jc w:val="both"/>
      </w:pPr>
      <w:r>
        <w:rPr>
          <w:b/>
          <w:bCs/>
        </w:rPr>
        <w:t>10.3.1.</w:t>
      </w:r>
      <w:r>
        <w:t xml:space="preserve"> </w:t>
      </w:r>
      <w:r>
        <w:rPr>
          <w:rStyle w:val="richtext"/>
          <w:b/>
          <w:bCs/>
          <w:color w:val="003399"/>
          <w:u w:val="dotted"/>
        </w:rPr>
        <w:t>Elektrik Enerjisi alımı 01/0</w:t>
      </w:r>
      <w:r w:rsidR="00E463B0">
        <w:rPr>
          <w:rStyle w:val="richtext"/>
          <w:b/>
          <w:bCs/>
          <w:color w:val="003399"/>
          <w:u w:val="dotted"/>
        </w:rPr>
        <w:t>1/2023</w:t>
      </w:r>
      <w:r>
        <w:rPr>
          <w:rStyle w:val="richtext"/>
          <w:b/>
          <w:bCs/>
          <w:color w:val="003399"/>
          <w:u w:val="dotted"/>
        </w:rPr>
        <w:t xml:space="preserve"> tarihinde saat 00:01'de başlayacak olup, 3</w:t>
      </w:r>
      <w:r w:rsidR="00556FA0">
        <w:rPr>
          <w:rStyle w:val="richtext"/>
          <w:b/>
          <w:bCs/>
          <w:color w:val="003399"/>
          <w:u w:val="dotted"/>
        </w:rPr>
        <w:t>1</w:t>
      </w:r>
      <w:r w:rsidR="00991A6D">
        <w:rPr>
          <w:rStyle w:val="richtext"/>
          <w:b/>
          <w:bCs/>
          <w:color w:val="003399"/>
          <w:u w:val="dotted"/>
        </w:rPr>
        <w:t>/12</w:t>
      </w:r>
      <w:r w:rsidR="00E463B0">
        <w:rPr>
          <w:rStyle w:val="richtext"/>
          <w:b/>
          <w:bCs/>
          <w:color w:val="003399"/>
          <w:u w:val="dotted"/>
        </w:rPr>
        <w:t>/2023</w:t>
      </w:r>
      <w:bookmarkStart w:id="0" w:name="_GoBack"/>
      <w:bookmarkEnd w:id="0"/>
      <w:r>
        <w:rPr>
          <w:rStyle w:val="richtext"/>
          <w:b/>
          <w:bCs/>
          <w:color w:val="003399"/>
          <w:u w:val="dotted"/>
        </w:rPr>
        <w:t xml:space="preserve"> tarihinde saat 24:00'da sona erecektir.</w:t>
      </w:r>
      <w:r>
        <w:t xml:space="preserve"> </w:t>
      </w:r>
    </w:p>
    <w:p w:rsidR="004B610F" w:rsidRDefault="004B610F">
      <w:pPr>
        <w:jc w:val="both"/>
        <w:rPr>
          <w:b/>
          <w:bCs/>
        </w:rPr>
      </w:pPr>
    </w:p>
    <w:p w:rsidR="004B610F" w:rsidRDefault="004B610F">
      <w:pPr>
        <w:jc w:val="both"/>
        <w:rPr>
          <w:b/>
          <w:bCs/>
        </w:rPr>
      </w:pPr>
    </w:p>
    <w:p w:rsidR="00155F9A" w:rsidRDefault="00340B80">
      <w:pPr>
        <w:jc w:val="both"/>
      </w:pPr>
      <w:r>
        <w:rPr>
          <w:b/>
          <w:bCs/>
        </w:rPr>
        <w:lastRenderedPageBreak/>
        <w:t>10.4.</w:t>
      </w:r>
      <w:r>
        <w:t xml:space="preserve"> Teslim programında değişiklik </w:t>
      </w:r>
    </w:p>
    <w:p w:rsidR="00155F9A" w:rsidRPr="00991A6D" w:rsidRDefault="00340B80" w:rsidP="00991A6D">
      <w:pPr>
        <w:jc w:val="both"/>
      </w:pPr>
      <w:r>
        <w:rPr>
          <w:b/>
          <w:bCs/>
        </w:rPr>
        <w:t>10.4.1.</w:t>
      </w:r>
      <w:r>
        <w:t xml:space="preserve"> Yüklenici, İdarece onaylanmış teslim programına uymak zorundadır. Ancak zorunlu hallerde İdarenin uygun görüşü ile teslim programında değişiklik yapılabilir. İdarece onaylanan bir süre uzatımı bulunduğu takdirde, yüklenici bu hususun kendisine tebliği tarihinden başlamak üzere beş iş günü içinde yeni duruma göre bir teslim programı düzenlemek zorundadır. </w:t>
      </w:r>
    </w:p>
    <w:p w:rsidR="00155F9A" w:rsidRDefault="00340B80">
      <w:pPr>
        <w:spacing w:before="120"/>
        <w:jc w:val="both"/>
      </w:pPr>
      <w:r>
        <w:rPr>
          <w:b/>
          <w:bCs/>
          <w:color w:val="auto"/>
        </w:rPr>
        <w:t>Madde 11 - Teminata ilişkin hükümler</w:t>
      </w:r>
    </w:p>
    <w:p w:rsidR="00155F9A" w:rsidRDefault="00340B80">
      <w:pPr>
        <w:jc w:val="both"/>
      </w:pPr>
      <w:r>
        <w:rPr>
          <w:b/>
          <w:bCs/>
        </w:rPr>
        <w:t>11.1.</w:t>
      </w:r>
      <w:r>
        <w:t xml:space="preserve"> Kesin teminatın miktarı ve süresi: </w:t>
      </w:r>
    </w:p>
    <w:p w:rsidR="00155F9A" w:rsidRDefault="00340B80">
      <w:pPr>
        <w:jc w:val="both"/>
      </w:pPr>
      <w:r>
        <w:rPr>
          <w:b/>
          <w:bCs/>
        </w:rPr>
        <w:t>11.1.1.</w:t>
      </w:r>
      <w:r>
        <w:t xml:space="preserve"> Yüklenici</w:t>
      </w:r>
      <w:proofErr w:type="gramStart"/>
      <w:r>
        <w:t>...........................................</w:t>
      </w:r>
      <w:proofErr w:type="gramEnd"/>
      <w:r>
        <w:t xml:space="preserve">[Teminat tutarı rakam ve yazı ile yazılacaktır.] teminat olarak vermiştir. </w:t>
      </w:r>
    </w:p>
    <w:p w:rsidR="00155F9A" w:rsidRDefault="00340B80">
      <w:pPr>
        <w:jc w:val="both"/>
      </w:pPr>
      <w:r>
        <w:rPr>
          <w:b/>
          <w:bCs/>
        </w:rPr>
        <w:t xml:space="preserve">11.1.2. </w:t>
      </w:r>
      <w:r>
        <w:t xml:space="preserve">Kesin teminat mektubunun süresi </w:t>
      </w:r>
      <w:proofErr w:type="gramStart"/>
      <w:r>
        <w:t>..</w:t>
      </w:r>
      <w:proofErr w:type="gramEnd"/>
      <w:r>
        <w:t xml:space="preserve">/../.... </w:t>
      </w:r>
      <w:proofErr w:type="gramStart"/>
      <w:r>
        <w:t>tarihine</w:t>
      </w:r>
      <w:proofErr w:type="gramEnd"/>
      <w:r>
        <w:t xml:space="preserve"> kadardır. Bu sözleşme hükümleri çerçevesinde yükleniciye süre uzatımı verilmesi halinde kesin teminat mektubunun süresi, uzatılan süre kadar yenilenir. </w:t>
      </w:r>
    </w:p>
    <w:p w:rsidR="00155F9A" w:rsidRDefault="00340B80">
      <w:pPr>
        <w:jc w:val="both"/>
      </w:pPr>
      <w:r>
        <w:rPr>
          <w:b/>
          <w:bCs/>
        </w:rPr>
        <w:t>11.2.</w:t>
      </w:r>
      <w:r>
        <w:t xml:space="preserve"> </w:t>
      </w:r>
      <w:r w:rsidRPr="00167514">
        <w:rPr>
          <w:b/>
        </w:rPr>
        <w:t>Ek kesin teminat:</w:t>
      </w:r>
      <w:r>
        <w:t xml:space="preserve"> </w:t>
      </w:r>
    </w:p>
    <w:p w:rsidR="00155F9A" w:rsidRDefault="00340B80">
      <w:pPr>
        <w:jc w:val="both"/>
      </w:pPr>
      <w:r>
        <w:rPr>
          <w:b/>
          <w:bCs/>
        </w:rPr>
        <w:t>11.2.1.</w:t>
      </w:r>
      <w:r>
        <w:t xml:space="preserve"> Fiyat farkı ödenmesinin öngörülmesi halinde, fiyat farkı olarak ödenecek bedelin % 6'si, iş artışı olması halinde artış tutarının %6'si oranında teminat olarak kabul edilen değerler üzerinden ek kesin teminat alınır. Fiyat farkı olarak ödenecek bedel üzerinden hesaplanan ek kesin teminat miktarı, </w:t>
      </w:r>
      <w:proofErr w:type="spellStart"/>
      <w:r>
        <w:t>hakedişlerden</w:t>
      </w:r>
      <w:proofErr w:type="spellEnd"/>
      <w:r>
        <w:t xml:space="preserve"> kesinti yapılmak suretiyle de karşılanabilir. </w:t>
      </w:r>
    </w:p>
    <w:p w:rsidR="00155F9A" w:rsidRDefault="00340B80">
      <w:pPr>
        <w:jc w:val="both"/>
      </w:pPr>
      <w:r>
        <w:rPr>
          <w:b/>
          <w:bCs/>
        </w:rPr>
        <w:t>11.2.2.</w:t>
      </w:r>
      <w:r>
        <w:t xml:space="preserve"> Ek kesin teminatın, teminat mektubu olması halinde, ek kesin teminat mektubunun süresi kesin teminat mektubunun süresinden daha az olamaz. </w:t>
      </w:r>
    </w:p>
    <w:p w:rsidR="00155F9A" w:rsidRDefault="00340B80">
      <w:pPr>
        <w:jc w:val="both"/>
      </w:pPr>
      <w:r>
        <w:rPr>
          <w:b/>
          <w:bCs/>
        </w:rPr>
        <w:t>11.2.3.</w:t>
      </w:r>
      <w:r>
        <w:t xml:space="preserve"> Yüklenici tarafından verilen kesin ve ek kesin teminat, 4734 sayılı Kanunun 34 üncü maddesinde belirtilen değerlerle değiştirilebilir. </w:t>
      </w:r>
    </w:p>
    <w:p w:rsidR="00155F9A" w:rsidRDefault="00340B80">
      <w:pPr>
        <w:jc w:val="both"/>
      </w:pPr>
      <w:r>
        <w:rPr>
          <w:b/>
          <w:bCs/>
        </w:rPr>
        <w:t>11.3.</w:t>
      </w:r>
      <w:r>
        <w:t xml:space="preserve"> Kesin teminat ve ek kesin teminatın geri verilmesi: </w:t>
      </w:r>
    </w:p>
    <w:p w:rsidR="00155F9A" w:rsidRDefault="00340B80">
      <w:pPr>
        <w:jc w:val="both"/>
      </w:pPr>
      <w:r>
        <w:rPr>
          <w:b/>
          <w:bCs/>
        </w:rPr>
        <w:t>11.3.1.</w:t>
      </w:r>
      <w:r>
        <w:t xml:space="preserve"> Taahhüdün, sözleşme ve ihale dokümanı hükümlerine uygun olarak yerine getirildiği ve Yüklenicinin bu işten dolayı İdareye herhangi bir borcunun olmadığı tespit edildikten sonra sözleşmenin konusunun piyasadan hazır halde alınıp satılan mal alımı olması ve bir garanti süresinin öngörülmesi halinde yarısı, garanti süresi dolduktan sonra kalanı, garanti süresi öngörülmeyen hallerde ise tamamı, Yükleniciye iade edilir. </w:t>
      </w:r>
    </w:p>
    <w:p w:rsidR="00155F9A" w:rsidRDefault="00340B80">
      <w:pPr>
        <w:jc w:val="both"/>
      </w:pPr>
      <w:r>
        <w:rPr>
          <w:b/>
          <w:bCs/>
        </w:rPr>
        <w:t>11.3.2.</w:t>
      </w:r>
      <w:r>
        <w:t xml:space="preserve"> Yüklenicinin sözleşme konusu iş nedeniyle İdareye ve Sosyal Güvenlik Kurumuna olan borçları ile ücret ve ücret sayılan ödemelerden yapılan kanuni vergi kesintilerinin kesin kabul tarihine kadar ödenmemesi halinde, protesto çekmeye ve hüküm almaya gerek kalmaksızın kesin teminatlar paraya çevrilerek borçlarına karşılık mahsup edilir, varsa kalanı yükleniciye iade edilir. </w:t>
      </w:r>
    </w:p>
    <w:p w:rsidR="00155F9A" w:rsidRDefault="00340B80">
      <w:pPr>
        <w:jc w:val="both"/>
      </w:pPr>
      <w:r>
        <w:rPr>
          <w:b/>
          <w:bCs/>
        </w:rPr>
        <w:t>11.3.3.</w:t>
      </w:r>
      <w:r>
        <w:t xml:space="preserve"> Yukarıdaki hükümlere göre mahsup işlemi yapılmasına gerek bulunmayan hallerde; alım konusu malın veya malların kabul tarihinden veya varsa garanti süresinin bitim tarihinden itibaren iki yıl içinde İdarenin yazılı uyarısına rağmen, talep edilmemesi nedeniyle iade edilmeyen kesin teminat mektupları hükümsüz kalır ve düzenleyen bankaya veya sigorta şirketine iade edilir. Teminat mektubu dışındaki teminatlar, sürenin bitiminde Hazineye gelir kaydedilir. </w:t>
      </w:r>
    </w:p>
    <w:p w:rsidR="00155F9A" w:rsidRDefault="00340B80">
      <w:pPr>
        <w:jc w:val="both"/>
      </w:pPr>
      <w:r>
        <w:rPr>
          <w:b/>
          <w:bCs/>
        </w:rPr>
        <w:t>11.3.4.</w:t>
      </w:r>
      <w:r>
        <w:t xml:space="preserve"> Her ne suretle olursa olsun, İdarece alınan teminatlar haczedilemez ve üzerine ihtiyati tedbir konulamaz. </w:t>
      </w:r>
    </w:p>
    <w:p w:rsidR="00155F9A" w:rsidRDefault="00340B80">
      <w:pPr>
        <w:spacing w:before="120"/>
        <w:jc w:val="both"/>
      </w:pPr>
      <w:r>
        <w:rPr>
          <w:b/>
          <w:bCs/>
          <w:color w:val="auto"/>
        </w:rPr>
        <w:t>Madde 12 - Ödeme yeri ve şartları</w:t>
      </w:r>
    </w:p>
    <w:p w:rsidR="00155F9A" w:rsidRDefault="00340B80">
      <w:pPr>
        <w:jc w:val="both"/>
      </w:pPr>
      <w:r>
        <w:rPr>
          <w:b/>
          <w:bCs/>
        </w:rPr>
        <w:t>12.1.</w:t>
      </w:r>
      <w:r>
        <w:t xml:space="preserve"> Ödeme yeri </w:t>
      </w:r>
    </w:p>
    <w:p w:rsidR="00155F9A" w:rsidRDefault="00340B80">
      <w:pPr>
        <w:jc w:val="both"/>
      </w:pPr>
      <w:r>
        <w:rPr>
          <w:b/>
          <w:bCs/>
        </w:rPr>
        <w:t>12.1.1.</w:t>
      </w:r>
      <w:r>
        <w:t xml:space="preserve"> İdare tarafından sözleşmeye ilişkin ödemeler </w:t>
      </w:r>
      <w:r>
        <w:rPr>
          <w:rStyle w:val="richtext"/>
          <w:b/>
          <w:bCs/>
          <w:color w:val="003399"/>
          <w:u w:val="dotted"/>
        </w:rPr>
        <w:t xml:space="preserve">Toros Üniversitesi İdari ve Mali İşler Daire Başkanlığı/Mali İşler Şube Müdürlüğü </w:t>
      </w:r>
      <w:r>
        <w:t>'</w:t>
      </w:r>
      <w:proofErr w:type="spellStart"/>
      <w:r>
        <w:t>nde</w:t>
      </w:r>
      <w:proofErr w:type="spellEnd"/>
      <w:r>
        <w:t xml:space="preserve"> yapılacaktır. Yüklenici tarafından alım konusu </w:t>
      </w:r>
      <w:proofErr w:type="gramStart"/>
      <w:r>
        <w:t>malın , sözleşme</w:t>
      </w:r>
      <w:proofErr w:type="gramEnd"/>
      <w:r>
        <w:t xml:space="preserve"> ve ihale dokümanına uygun şekilde teslim edilmesi koşuluyla ödemelere ilişkin hususlar ve ödeme zamanı aşağıda düzenlenmiştir. </w:t>
      </w:r>
    </w:p>
    <w:p w:rsidR="00155F9A" w:rsidRDefault="00340B80">
      <w:pPr>
        <w:jc w:val="both"/>
      </w:pPr>
      <w:r>
        <w:rPr>
          <w:b/>
          <w:bCs/>
        </w:rPr>
        <w:t>12.2.</w:t>
      </w:r>
      <w:r>
        <w:t xml:space="preserve"> Ödeme koşulları ve zamanı </w:t>
      </w:r>
    </w:p>
    <w:p w:rsidR="00155F9A" w:rsidRDefault="00340B80">
      <w:pPr>
        <w:jc w:val="both"/>
      </w:pPr>
      <w:r>
        <w:rPr>
          <w:b/>
          <w:bCs/>
        </w:rPr>
        <w:t>12.2.1.</w:t>
      </w:r>
      <w:r>
        <w:t xml:space="preserve"> (Değişik:29/11/2016-29903 R.G./13 </w:t>
      </w:r>
      <w:proofErr w:type="spellStart"/>
      <w:r>
        <w:t>md.</w:t>
      </w:r>
      <w:proofErr w:type="spellEnd"/>
      <w:r>
        <w:t xml:space="preserve">) Ödemeye esas para birimi Türk Lirası'dır </w:t>
      </w:r>
    </w:p>
    <w:p w:rsidR="00155F9A" w:rsidRDefault="00340B80">
      <w:pPr>
        <w:jc w:val="both"/>
      </w:pPr>
      <w:r>
        <w:rPr>
          <w:b/>
          <w:bCs/>
        </w:rPr>
        <w:t>12.2.2.</w:t>
      </w:r>
      <w:r>
        <w:t xml:space="preserve"> İdare, Muayene ve Kabul Komisyonunca kabul raporu düzenlenmesinden itibaren Yüklenicinin yazılı talebi üzerine en geç </w:t>
      </w:r>
      <w:r>
        <w:rPr>
          <w:rStyle w:val="richtext"/>
          <w:b/>
          <w:bCs/>
          <w:color w:val="003399"/>
          <w:u w:val="dotted"/>
        </w:rPr>
        <w:t>30</w:t>
      </w:r>
      <w:r>
        <w:t xml:space="preserve"> gün içinde Yükleniciye veya vekiline ödemeyi yapacaktır. </w:t>
      </w:r>
    </w:p>
    <w:p w:rsidR="00991A6D" w:rsidRDefault="00991A6D">
      <w:pPr>
        <w:jc w:val="both"/>
      </w:pPr>
    </w:p>
    <w:p w:rsidR="004B610F" w:rsidRDefault="004B610F">
      <w:pPr>
        <w:spacing w:before="120"/>
        <w:jc w:val="both"/>
        <w:rPr>
          <w:b/>
          <w:bCs/>
          <w:color w:val="auto"/>
        </w:rPr>
      </w:pPr>
    </w:p>
    <w:p w:rsidR="00155F9A" w:rsidRDefault="00340B80">
      <w:pPr>
        <w:spacing w:before="120"/>
        <w:jc w:val="both"/>
      </w:pPr>
      <w:r>
        <w:rPr>
          <w:b/>
          <w:bCs/>
          <w:color w:val="auto"/>
        </w:rPr>
        <w:lastRenderedPageBreak/>
        <w:t>Madde 13 - Avans verilmesi şartları ve miktarı</w:t>
      </w:r>
    </w:p>
    <w:p w:rsidR="00155F9A" w:rsidRDefault="00340B80">
      <w:pPr>
        <w:jc w:val="both"/>
      </w:pPr>
      <w:r>
        <w:rPr>
          <w:b/>
          <w:bCs/>
        </w:rPr>
        <w:t>13.1.</w:t>
      </w:r>
      <w:r>
        <w:t xml:space="preserve"> Yükleniciye taahhüdün gerçekleştirilmesi sırasında avans verilmeyecektir. </w:t>
      </w:r>
    </w:p>
    <w:p w:rsidR="00155F9A" w:rsidRDefault="00340B80">
      <w:pPr>
        <w:spacing w:before="120"/>
        <w:jc w:val="both"/>
      </w:pPr>
      <w:r>
        <w:rPr>
          <w:b/>
          <w:bCs/>
          <w:color w:val="auto"/>
        </w:rPr>
        <w:t>Madde 14 - Fiyat Farkı</w:t>
      </w:r>
    </w:p>
    <w:p w:rsidR="00155F9A" w:rsidRDefault="00340B80">
      <w:pPr>
        <w:jc w:val="both"/>
        <w:rPr>
          <w:rStyle w:val="richtext"/>
          <w:b/>
          <w:bCs/>
          <w:color w:val="003399"/>
          <w:u w:val="dotted"/>
        </w:rPr>
      </w:pPr>
      <w:r>
        <w:rPr>
          <w:b/>
          <w:bCs/>
        </w:rPr>
        <w:t>14.1.</w:t>
      </w:r>
      <w:r>
        <w:t xml:space="preserve"> Fiyat farkı hesaplanacaktır. </w:t>
      </w:r>
      <w:r>
        <w:rPr>
          <w:rStyle w:val="richtext"/>
          <w:b/>
          <w:bCs/>
          <w:color w:val="003399"/>
          <w:u w:val="dotted"/>
        </w:rPr>
        <w:t xml:space="preserve">Yükleniciye fiyat farkı verilecektir. Yükleniciye fiyat farkı ödemeleri, yürürlükte bulunan fiyat farkına ilişkin esaslar dikkate alınarak idare tarafından düzenlenecektir. Fiyat farkı 27.06.2019-30814 R.G./1. </w:t>
      </w:r>
      <w:proofErr w:type="spellStart"/>
      <w:r>
        <w:rPr>
          <w:rStyle w:val="richtext"/>
          <w:b/>
          <w:bCs/>
          <w:color w:val="003399"/>
          <w:u w:val="dotted"/>
        </w:rPr>
        <w:t>md</w:t>
      </w:r>
      <w:proofErr w:type="gramStart"/>
      <w:r>
        <w:rPr>
          <w:rStyle w:val="richtext"/>
          <w:b/>
          <w:bCs/>
          <w:color w:val="003399"/>
          <w:u w:val="dotted"/>
        </w:rPr>
        <w:t>.</w:t>
      </w:r>
      <w:proofErr w:type="spellEnd"/>
      <w:r>
        <w:rPr>
          <w:rStyle w:val="richtext"/>
          <w:b/>
          <w:bCs/>
          <w:color w:val="003399"/>
          <w:u w:val="dotted"/>
        </w:rPr>
        <w:t>;</w:t>
      </w:r>
      <w:proofErr w:type="gramEnd"/>
      <w:r>
        <w:rPr>
          <w:rStyle w:val="richtext"/>
          <w:b/>
          <w:bCs/>
          <w:color w:val="003399"/>
          <w:u w:val="dotted"/>
        </w:rPr>
        <w:t xml:space="preserve"> yürürlük:27.06.2019)Elektrik için, alımın yapılması gereken aya ait; aylık ağırlıklı ortalama piyasa takas fiyatı, birim yenilenebilir enerji kaynaklan destekleme mekanizmasının maliyeti, idarenin bağlantı gerilim seviyesine, abone grubuna, tarife sınıfına ve tek veya çok zamanlı olma durumuna ilişkin dağıtım bedeli ile KDV hariç diğer vergi ve fonlar dikkate alınmak suretiyle EPDK tarafından hesaplanarak ilan edilen sayılı Kararname ekindeki esaslara uygun olarak hesaplanarak uygulanacaktır.</w:t>
      </w:r>
    </w:p>
    <w:p w:rsidR="00155F9A" w:rsidRDefault="00155F9A">
      <w:pPr>
        <w:jc w:val="both"/>
        <w:rPr>
          <w:rStyle w:val="richtext"/>
          <w:b/>
          <w:bCs/>
          <w:color w:val="003399"/>
          <w:u w:val="dotted"/>
        </w:rPr>
      </w:pPr>
    </w:p>
    <w:p w:rsidR="00155F9A" w:rsidRDefault="00340B80">
      <w:pPr>
        <w:jc w:val="both"/>
      </w:pPr>
      <w:r>
        <w:rPr>
          <w:b/>
          <w:bCs/>
        </w:rPr>
        <w:t>14.1.2.</w:t>
      </w:r>
      <w:r>
        <w:t xml:space="preserve"> Sözleşmede yer alan fiyat farkına ilişkin esas ve usullerde sözleşme imzalandıktan sonra değişiklik yapılamaz. </w:t>
      </w:r>
    </w:p>
    <w:p w:rsidR="00155F9A" w:rsidRDefault="00340B80">
      <w:pPr>
        <w:spacing w:before="120"/>
        <w:jc w:val="both"/>
      </w:pPr>
      <w:r>
        <w:rPr>
          <w:b/>
          <w:bCs/>
          <w:color w:val="auto"/>
        </w:rPr>
        <w:t>Madde 15 - Alt yüklenicilere ilişkin bilgiler ve sorumluluklar</w:t>
      </w:r>
    </w:p>
    <w:p w:rsidR="00155F9A" w:rsidRDefault="00340B80">
      <w:pPr>
        <w:jc w:val="both"/>
      </w:pPr>
      <w:r>
        <w:rPr>
          <w:b/>
          <w:bCs/>
        </w:rPr>
        <w:t>15.1.</w:t>
      </w:r>
      <w:r>
        <w:t xml:space="preserve"> Bu iste alt Yüklenici çalıştırılmayacak ve işlerin tamamı Yüklenicinin kendisi tarafından yapılacaktır. </w:t>
      </w:r>
    </w:p>
    <w:p w:rsidR="00155F9A" w:rsidRDefault="00340B80">
      <w:pPr>
        <w:spacing w:before="120"/>
        <w:jc w:val="both"/>
      </w:pPr>
      <w:r>
        <w:rPr>
          <w:b/>
          <w:bCs/>
          <w:color w:val="auto"/>
        </w:rPr>
        <w:t>Madde 16 - Alım konusu mala ilişkin dokümantasyon</w:t>
      </w:r>
    </w:p>
    <w:p w:rsidR="00155F9A" w:rsidRDefault="00340B80">
      <w:pPr>
        <w:jc w:val="both"/>
      </w:pPr>
      <w:r>
        <w:rPr>
          <w:b/>
          <w:bCs/>
        </w:rPr>
        <w:t>16.1.</w:t>
      </w:r>
      <w:r>
        <w:t xml:space="preserve"> Yüklenici alım konusu malın teknik kılavuz ve kullanıcı kılavuzlarının orijinal dili dışında, Türkçe iki kopyasını vermek zorundadır.</w:t>
      </w:r>
    </w:p>
    <w:p w:rsidR="00155F9A" w:rsidRDefault="00340B80">
      <w:pPr>
        <w:spacing w:before="120"/>
        <w:jc w:val="both"/>
      </w:pPr>
      <w:r>
        <w:rPr>
          <w:b/>
          <w:bCs/>
          <w:color w:val="auto"/>
        </w:rPr>
        <w:t>Madde 17 - Sözleşmede değişiklik yapılması</w:t>
      </w:r>
    </w:p>
    <w:p w:rsidR="00155F9A" w:rsidRDefault="00340B80">
      <w:pPr>
        <w:jc w:val="both"/>
      </w:pPr>
      <w:r>
        <w:rPr>
          <w:b/>
          <w:bCs/>
        </w:rPr>
        <w:t>17.1.</w:t>
      </w:r>
      <w:r>
        <w:t xml:space="preserve"> Sözleşme imzalandıktan sonra, sözleşme bedelinin aşılmaması ve İdare ile yüklenicinin karşılıklı olarak anlaşması kaydıyla, aşağıda belirtilen hususlarda sözleşme hükümlerinde değişiklik yapılabilir: </w:t>
      </w:r>
    </w:p>
    <w:p w:rsidR="00155F9A" w:rsidRDefault="00340B80">
      <w:pPr>
        <w:jc w:val="both"/>
        <w:divId w:val="515996610"/>
        <w:rPr>
          <w:rFonts w:eastAsia="Times New Roman"/>
        </w:rPr>
      </w:pPr>
      <w:r>
        <w:rPr>
          <w:rFonts w:eastAsia="Times New Roman"/>
        </w:rPr>
        <w:t xml:space="preserve">a) Malın montaj veya teslim yeri. </w:t>
      </w:r>
    </w:p>
    <w:p w:rsidR="00155F9A" w:rsidRDefault="00340B80">
      <w:pPr>
        <w:jc w:val="both"/>
        <w:divId w:val="515996610"/>
      </w:pPr>
      <w:r>
        <w:t xml:space="preserve">b) Malın süresinden önce montaj ve teslim edilmesi kaydıyla işin süresi ve bu süreye uygun olarak ödeme şartları. </w:t>
      </w:r>
    </w:p>
    <w:p w:rsidR="00155F9A" w:rsidRDefault="00340B80">
      <w:pPr>
        <w:jc w:val="both"/>
      </w:pPr>
      <w:r>
        <w:rPr>
          <w:b/>
          <w:bCs/>
        </w:rPr>
        <w:t>17.2.</w:t>
      </w:r>
      <w:r>
        <w:t xml:space="preserve"> Bu hallerin dışında sözleşme hükümlerinde değişiklik yapılamaz ve ek sözleşme düzenlenemez. </w:t>
      </w:r>
    </w:p>
    <w:p w:rsidR="00155F9A" w:rsidRDefault="00340B80">
      <w:pPr>
        <w:spacing w:before="120"/>
        <w:jc w:val="both"/>
      </w:pPr>
      <w:r>
        <w:rPr>
          <w:b/>
          <w:bCs/>
          <w:color w:val="auto"/>
        </w:rPr>
        <w:t>Madde 18 - Sözleşme kapsamında yaptırılabilecek ilave işler, iş eksilişi ve işin tasfiyesi</w:t>
      </w:r>
    </w:p>
    <w:p w:rsidR="00155F9A" w:rsidRDefault="00340B80">
      <w:pPr>
        <w:jc w:val="both"/>
      </w:pPr>
      <w:r>
        <w:rPr>
          <w:b/>
          <w:bCs/>
        </w:rPr>
        <w:t>18.1.</w:t>
      </w:r>
      <w:r>
        <w:t xml:space="preserve"> Öngörülemeyen durumlar nedeniyle iş artışının zorunlu olması halinde, işin; </w:t>
      </w:r>
    </w:p>
    <w:p w:rsidR="00155F9A" w:rsidRDefault="00340B80">
      <w:pPr>
        <w:jc w:val="both"/>
        <w:divId w:val="1788817535"/>
        <w:rPr>
          <w:rFonts w:eastAsia="Times New Roman"/>
        </w:rPr>
      </w:pPr>
      <w:r>
        <w:rPr>
          <w:rFonts w:eastAsia="Times New Roman"/>
        </w:rPr>
        <w:t xml:space="preserve">a) Sözleşmeye konu alım içinde kalması, </w:t>
      </w:r>
    </w:p>
    <w:p w:rsidR="00155F9A" w:rsidRDefault="00340B80">
      <w:pPr>
        <w:jc w:val="both"/>
        <w:divId w:val="1788817535"/>
      </w:pPr>
      <w:r>
        <w:t xml:space="preserve">b) İdareyi külfete sokmaksızın asıl işten ayrılmasının teknik veya ekonomik olarak mümkün olmaması, şartlarıyla, birim fiyat teklif almak suretiyle ihale edilen mal alımlarında sözleşme bedelinin % 20 'sine kadar oran </w:t>
      </w:r>
      <w:proofErr w:type="gramStart"/>
      <w:r>
        <w:t>dahilinde</w:t>
      </w:r>
      <w:proofErr w:type="gramEnd"/>
      <w:r>
        <w:t xml:space="preserve">, süre hariç sözleşme ve ihale dokümanındaki hükümler çerçevesinde ilave iş aynı Yükleniciye yaptırılabilir. </w:t>
      </w:r>
    </w:p>
    <w:p w:rsidR="00155F9A" w:rsidRDefault="00340B80">
      <w:pPr>
        <w:jc w:val="both"/>
      </w:pPr>
      <w:r>
        <w:rPr>
          <w:b/>
          <w:bCs/>
        </w:rPr>
        <w:t>18.2.</w:t>
      </w:r>
      <w:r>
        <w:t xml:space="preserve"> İşin bu şartlar </w:t>
      </w:r>
      <w:proofErr w:type="gramStart"/>
      <w:r>
        <w:t>dahilinde</w:t>
      </w:r>
      <w:proofErr w:type="gramEnd"/>
      <w:r>
        <w:t xml:space="preserve"> tamamlanamayacağının anlaşılması durumunda ise artış yapılmaksızın hesabı genel hükümlere göre tasfiye edilir. Bu durumda, Yüklenicinin sözleşme bedeli tamamlanıncaya kadar işi ihale dokümanı ve sözleşme hükümlerine uygun olarak yerine getirmesi zorunludur. </w:t>
      </w:r>
    </w:p>
    <w:p w:rsidR="00155F9A" w:rsidRDefault="00340B80">
      <w:pPr>
        <w:jc w:val="both"/>
      </w:pPr>
      <w:r>
        <w:rPr>
          <w:b/>
          <w:bCs/>
        </w:rPr>
        <w:t>18.3.</w:t>
      </w:r>
      <w:r>
        <w:t xml:space="preserve"> Bu ihalede, 4735 sayılı Kamu İhale Sözleşmeleri Kanununun 24 üncü maddesi çerçevesinde iş eksilişi yapılabilir. İhale konusu işin sözleşme bedelinin % 80'inden daha düşük bedelle tamamlanacağının anlaşılması halinde ise Yükleniciye, yapmış olduğu gerçek giderler ve yüklenici kârına karşılık olarak, sözleşme bedelinin % 80'i ile sözleşme fiyatlarıyla yaptığı işin tutarı arasındaki bedel farkının % 5'i ödenir. </w:t>
      </w:r>
    </w:p>
    <w:p w:rsidR="00155F9A" w:rsidRDefault="00340B80">
      <w:pPr>
        <w:spacing w:before="120"/>
        <w:jc w:val="both"/>
      </w:pPr>
      <w:r>
        <w:rPr>
          <w:b/>
          <w:bCs/>
          <w:color w:val="auto"/>
        </w:rPr>
        <w:t>Madde 19 - Süre uzatımı verilebilecek haller ve şartları</w:t>
      </w:r>
    </w:p>
    <w:p w:rsidR="00155F9A" w:rsidRDefault="00340B80">
      <w:pPr>
        <w:jc w:val="both"/>
      </w:pPr>
      <w:r>
        <w:rPr>
          <w:b/>
          <w:bCs/>
        </w:rPr>
        <w:t>19.1.</w:t>
      </w:r>
      <w:r>
        <w:t xml:space="preserve"> Mücbir sebepler nedeniyle süre uzatımı verilebilecek haller aşağıda sayılmıştır. </w:t>
      </w:r>
    </w:p>
    <w:p w:rsidR="00155F9A" w:rsidRDefault="00340B80">
      <w:pPr>
        <w:jc w:val="both"/>
      </w:pPr>
      <w:r>
        <w:rPr>
          <w:b/>
          <w:bCs/>
        </w:rPr>
        <w:t>19.1.1.</w:t>
      </w:r>
      <w:r>
        <w:t xml:space="preserve"> Mücbir sebepler: </w:t>
      </w:r>
    </w:p>
    <w:p w:rsidR="00155F9A" w:rsidRDefault="00340B80">
      <w:pPr>
        <w:jc w:val="both"/>
        <w:divId w:val="310444851"/>
        <w:rPr>
          <w:rFonts w:eastAsia="Times New Roman"/>
        </w:rPr>
      </w:pPr>
      <w:r>
        <w:rPr>
          <w:rFonts w:eastAsia="Times New Roman"/>
        </w:rPr>
        <w:t xml:space="preserve">a) Doğal afetler. </w:t>
      </w:r>
    </w:p>
    <w:p w:rsidR="00155F9A" w:rsidRDefault="00340B80">
      <w:pPr>
        <w:jc w:val="both"/>
        <w:divId w:val="310444851"/>
      </w:pPr>
      <w:r>
        <w:t xml:space="preserve">b) Kanuni grev. </w:t>
      </w:r>
    </w:p>
    <w:p w:rsidR="00155F9A" w:rsidRDefault="00340B80">
      <w:pPr>
        <w:jc w:val="both"/>
        <w:divId w:val="310444851"/>
      </w:pPr>
      <w:r>
        <w:t xml:space="preserve">c) Genel salgın hastalık. </w:t>
      </w:r>
    </w:p>
    <w:p w:rsidR="00155F9A" w:rsidRDefault="00340B80">
      <w:pPr>
        <w:jc w:val="both"/>
        <w:divId w:val="310444851"/>
      </w:pPr>
      <w:r>
        <w:t xml:space="preserve">ç) Kısmi veya genel seferberlik ilanı. </w:t>
      </w:r>
    </w:p>
    <w:p w:rsidR="00155F9A" w:rsidRDefault="00340B80">
      <w:pPr>
        <w:jc w:val="both"/>
        <w:divId w:val="310444851"/>
      </w:pPr>
      <w:r>
        <w:lastRenderedPageBreak/>
        <w:t xml:space="preserve">d) Gerektiğinde Kamu İhale Kurumu tarafından belirlenecek benzeri diğer haller. </w:t>
      </w:r>
    </w:p>
    <w:p w:rsidR="00155F9A" w:rsidRDefault="00340B80">
      <w:pPr>
        <w:jc w:val="both"/>
      </w:pPr>
      <w:r>
        <w:rPr>
          <w:b/>
          <w:bCs/>
        </w:rPr>
        <w:t>19.1.2.</w:t>
      </w:r>
      <w:r>
        <w:t xml:space="preserve"> Yukarıda belirtilen hallerin mücbir sebep olarak kabul edilmesi ve yükleniciye süre uzatımı verilebilmesi için, mücbir sebep olarak kabul edilecek durumun; </w:t>
      </w:r>
    </w:p>
    <w:p w:rsidR="00155F9A" w:rsidRDefault="00340B80">
      <w:pPr>
        <w:jc w:val="both"/>
        <w:divId w:val="1046610178"/>
        <w:rPr>
          <w:rFonts w:eastAsia="Times New Roman"/>
        </w:rPr>
      </w:pPr>
      <w:r>
        <w:rPr>
          <w:rFonts w:eastAsia="Times New Roman"/>
        </w:rPr>
        <w:t xml:space="preserve">a) Yüklenicinin kusurundan kaynaklanmamış olması, </w:t>
      </w:r>
    </w:p>
    <w:p w:rsidR="00155F9A" w:rsidRDefault="00340B80">
      <w:pPr>
        <w:jc w:val="both"/>
        <w:divId w:val="1046610178"/>
      </w:pPr>
      <w:r>
        <w:t xml:space="preserve">b) Taahhüdün yerine getirilmesine engel nitelikte olması, </w:t>
      </w:r>
    </w:p>
    <w:p w:rsidR="00155F9A" w:rsidRDefault="00340B80">
      <w:pPr>
        <w:jc w:val="both"/>
        <w:divId w:val="1046610178"/>
      </w:pPr>
      <w:r>
        <w:t xml:space="preserve">c) Yüklenicinin bu engeli ortadan kaldırmaya gücünün yetmemesi, </w:t>
      </w:r>
    </w:p>
    <w:p w:rsidR="00155F9A" w:rsidRDefault="00340B80">
      <w:pPr>
        <w:jc w:val="both"/>
        <w:divId w:val="1046610178"/>
      </w:pPr>
      <w:r>
        <w:t xml:space="preserve">ç) Mücbir sebebin meydana geldiği tarihi izleyen yirmi gün içinde yüklenicinin İdareye yazılı olarak bildirimde bulunması, </w:t>
      </w:r>
    </w:p>
    <w:p w:rsidR="00155F9A" w:rsidRDefault="00340B80">
      <w:pPr>
        <w:jc w:val="both"/>
        <w:divId w:val="1046610178"/>
      </w:pPr>
      <w:r>
        <w:t xml:space="preserve">d) Yetkili merciler tarafından belgelendirilmesi, zorunludur. </w:t>
      </w:r>
    </w:p>
    <w:p w:rsidR="00155F9A" w:rsidRDefault="00340B80">
      <w:pPr>
        <w:jc w:val="both"/>
      </w:pPr>
      <w:r>
        <w:rPr>
          <w:b/>
          <w:bCs/>
        </w:rPr>
        <w:t>19.2.</w:t>
      </w:r>
      <w:r>
        <w:t xml:space="preserve"> İdareden kaynaklanan nedenlerle süre uzatımı verilecek haller </w:t>
      </w:r>
    </w:p>
    <w:p w:rsidR="00155F9A" w:rsidRDefault="00340B80">
      <w:pPr>
        <w:jc w:val="both"/>
      </w:pPr>
      <w:r>
        <w:rPr>
          <w:b/>
          <w:bCs/>
        </w:rPr>
        <w:t>19.2.1.</w:t>
      </w:r>
      <w:r>
        <w:t xml:space="preserve"> İdarenin sözleşmenin ifasına ilişkin yükümlülüklerini yüklenicinin kusuru olmaksızın, öngörülen süreler içinde yerine getirmemesi ve bu sebeple sorumluluğu yükleniciye ait olmayan gecikmelerin meydana gelmesi, bu durumun taahhüdün yerine getirilmesine engel nitelikte olması ve yüklenicinin bu engeli ortadan kaldırmaya gücünün yetmemiş olması halinde, işi engelleyici sebeplere ve yapılacak işin niteliğine göre, işin bir kısmına veya tamamına ait süre en az gecikilen süre kadar uzatılır. </w:t>
      </w:r>
    </w:p>
    <w:p w:rsidR="00155F9A" w:rsidRDefault="00340B80">
      <w:pPr>
        <w:jc w:val="both"/>
      </w:pPr>
      <w:r>
        <w:rPr>
          <w:b/>
          <w:bCs/>
        </w:rPr>
        <w:t>19.2.2.</w:t>
      </w:r>
      <w:r>
        <w:t xml:space="preserve"> Yükleniciye süre uzatımı verilmesi halinde, yüklenici yeni teslim sürelerini gösterir teslim programını en geç beş iş günü içinde İdareye bildirir. </w:t>
      </w:r>
    </w:p>
    <w:p w:rsidR="00155F9A" w:rsidRDefault="00340B80">
      <w:pPr>
        <w:jc w:val="both"/>
      </w:pPr>
      <w:r>
        <w:rPr>
          <w:b/>
          <w:bCs/>
        </w:rPr>
        <w:t>19.3.</w:t>
      </w:r>
      <w:r>
        <w:t xml:space="preserve"> İş artışı yapılması durumunda işin süresi, bu artışla orantılı olarak işin ilgili kısmı veya tamamı için uzatılır. </w:t>
      </w:r>
    </w:p>
    <w:p w:rsidR="00155F9A" w:rsidRDefault="00340B80">
      <w:pPr>
        <w:spacing w:before="120"/>
        <w:jc w:val="both"/>
      </w:pPr>
      <w:r>
        <w:rPr>
          <w:b/>
          <w:bCs/>
          <w:color w:val="auto"/>
        </w:rPr>
        <w:t>Madde 20 - Bildirimler, olurlar, onaylar, belgeler ve tespitler</w:t>
      </w:r>
    </w:p>
    <w:p w:rsidR="00155F9A" w:rsidRDefault="00340B80">
      <w:pPr>
        <w:jc w:val="both"/>
      </w:pPr>
      <w:r>
        <w:rPr>
          <w:b/>
          <w:bCs/>
        </w:rPr>
        <w:t>20.1.</w:t>
      </w:r>
      <w:r>
        <w:t xml:space="preserve"> İdare ve Yüklenici arasında sözleşmenin uygulanmasına yönelik her türlü işlem yazılı yapılır. Sözleşmeye göre taraflardan birinin işin yürütülmesi ve malın teslim edilmesine ilişkin bir izin, onay, belge, olur vermesi veya tespit yapması, ihbar, çağrı veya davette bulunması gerektiğinde bu işlemler taraflar arasında yazılı olarak yapılır. </w:t>
      </w:r>
    </w:p>
    <w:p w:rsidR="00155F9A" w:rsidRDefault="00340B80">
      <w:pPr>
        <w:jc w:val="both"/>
      </w:pPr>
      <w:r>
        <w:rPr>
          <w:b/>
          <w:bCs/>
        </w:rPr>
        <w:t>20.2.</w:t>
      </w:r>
      <w:r>
        <w:t xml:space="preserve"> İdare veya Yüklenici, sözleşmenin yürütülmesi ve/veya malın teslim edilmesine ilişkin tespit yapılmasını gerektiren durumlarda, bu tespiti yazılı olarak yapar veya yaptırır ve tutanağa bağlar. </w:t>
      </w:r>
    </w:p>
    <w:p w:rsidR="00155F9A" w:rsidRDefault="00340B80">
      <w:pPr>
        <w:spacing w:before="120"/>
        <w:jc w:val="both"/>
      </w:pPr>
      <w:r>
        <w:rPr>
          <w:b/>
          <w:bCs/>
          <w:color w:val="auto"/>
        </w:rPr>
        <w:t>Madde 21 - Yüklenicinin vekili</w:t>
      </w:r>
    </w:p>
    <w:p w:rsidR="00155F9A" w:rsidRDefault="00340B80">
      <w:pPr>
        <w:jc w:val="both"/>
      </w:pPr>
      <w:r>
        <w:rPr>
          <w:b/>
          <w:bCs/>
        </w:rPr>
        <w:t>21.1.</w:t>
      </w:r>
      <w:r>
        <w:t xml:space="preserve">Yüklenici, bu sözleşmeden kaynaklanan yükümlülüklerini yerine getirirken İdarenin onayı ile sorumlu bir vekil atayabilir. Bu durumda Yüklenici, sözleşmenin imzalanmasından sonra İdarenin uygun göreceği bildirim süreleri ve koşullar </w:t>
      </w:r>
      <w:proofErr w:type="gramStart"/>
      <w:r>
        <w:t>dahilinde</w:t>
      </w:r>
      <w:proofErr w:type="gramEnd"/>
      <w:r>
        <w:t xml:space="preserve"> noterlikçe tanzim edilecek yetki belgesi ile birlikte yetkili temsilcisinin (yüklenici vekili) adi, soyadı, adres ve telefonlarını İdareye bildirmekle yükümlüdür. </w:t>
      </w:r>
    </w:p>
    <w:p w:rsidR="00155F9A" w:rsidRDefault="00340B80">
      <w:pPr>
        <w:jc w:val="both"/>
      </w:pPr>
      <w:r>
        <w:rPr>
          <w:b/>
          <w:bCs/>
        </w:rPr>
        <w:t>21.2.</w:t>
      </w:r>
      <w:r>
        <w:t xml:space="preserve"> Yüklenici vekili, muayene ve kabul işlemleri ya da montaj işlemleri sırasında, İdarenin yetkili birimleri veya komisyonları ile birlikte çalışacaktır. </w:t>
      </w:r>
    </w:p>
    <w:p w:rsidR="00155F9A" w:rsidRDefault="00340B80">
      <w:pPr>
        <w:spacing w:before="120"/>
        <w:jc w:val="both"/>
      </w:pPr>
      <w:r>
        <w:rPr>
          <w:b/>
          <w:bCs/>
          <w:color w:val="auto"/>
        </w:rPr>
        <w:t>Madde 22 - Denetim, muayene ve kabul işlemleri</w:t>
      </w:r>
    </w:p>
    <w:p w:rsidR="00155F9A" w:rsidRDefault="00340B80">
      <w:pPr>
        <w:jc w:val="both"/>
      </w:pPr>
      <w:r>
        <w:rPr>
          <w:b/>
          <w:bCs/>
        </w:rPr>
        <w:t>22.1.</w:t>
      </w:r>
      <w:r>
        <w:t xml:space="preserve"> </w:t>
      </w:r>
      <w:r>
        <w:rPr>
          <w:rStyle w:val="richtext"/>
          <w:b/>
          <w:bCs/>
          <w:color w:val="003399"/>
          <w:u w:val="dotted"/>
        </w:rPr>
        <w:t>Denetim, Muayene ve Kabul İşlemleri Teknik Şartnamedeki ilgili hususlar dikkate alınarak, mal alımları muayene ve kabul yönetmeliği hükümlerince yapılacaktır..</w:t>
      </w:r>
      <w:r>
        <w:t xml:space="preserve">. </w:t>
      </w:r>
    </w:p>
    <w:p w:rsidR="00155F9A" w:rsidRDefault="00340B80">
      <w:pPr>
        <w:jc w:val="both"/>
      </w:pPr>
      <w:r>
        <w:rPr>
          <w:b/>
          <w:bCs/>
        </w:rPr>
        <w:t>22.2.</w:t>
      </w:r>
      <w:r>
        <w:t xml:space="preserve"> Bu sözleşme ve eklerinde, muayene ve kabul işlemlerine ilişkin düzenlenmeyen hususlarda; Kamu İhale Kurumu tarafından yayımlanan Mal Alımları Denetim Muayene ve Kabul İşlemlerine Dair Yönetmelik'te hüküm bulunması halinde bu düzenlemeler esas alınacaktır. </w:t>
      </w:r>
    </w:p>
    <w:p w:rsidR="00155F9A" w:rsidRDefault="00340B80">
      <w:pPr>
        <w:spacing w:before="120"/>
        <w:jc w:val="both"/>
      </w:pPr>
      <w:r>
        <w:rPr>
          <w:b/>
          <w:bCs/>
          <w:color w:val="auto"/>
        </w:rPr>
        <w:t>Madde 23 - Ödeme belgelerinin düzenlenmesi</w:t>
      </w:r>
    </w:p>
    <w:p w:rsidR="00155F9A" w:rsidRDefault="00340B80">
      <w:pPr>
        <w:jc w:val="both"/>
      </w:pPr>
      <w:r>
        <w:rPr>
          <w:b/>
          <w:bCs/>
        </w:rPr>
        <w:t>23.1.</w:t>
      </w:r>
      <w:r>
        <w:t xml:space="preserve"> Yüklenicinin teslim edeceği mal götürü olarak, partiler veya bölümler halinde ya da tek bir seferde teslim alınacaksa, Yüklenici veya vekilinin hazır bulunması ile Komisyon tarafından; her teslimatta; </w:t>
      </w:r>
    </w:p>
    <w:p w:rsidR="00155F9A" w:rsidRDefault="00340B80">
      <w:pPr>
        <w:jc w:val="both"/>
        <w:divId w:val="592250550"/>
        <w:rPr>
          <w:rFonts w:eastAsia="Times New Roman"/>
        </w:rPr>
      </w:pPr>
      <w:r>
        <w:rPr>
          <w:rFonts w:eastAsia="Times New Roman"/>
        </w:rPr>
        <w:t xml:space="preserve">a) Sözleşme başlangıcından itibaren teslim edilen malların miktarı, </w:t>
      </w:r>
    </w:p>
    <w:p w:rsidR="00155F9A" w:rsidRDefault="00340B80">
      <w:pPr>
        <w:jc w:val="both"/>
        <w:divId w:val="592250550"/>
      </w:pPr>
      <w:r>
        <w:t xml:space="preserve">b) Malların ya da yapılan işin sözleşme ve ekinde yer alan teknik şartnameye uygunluğu, </w:t>
      </w:r>
    </w:p>
    <w:p w:rsidR="00155F9A" w:rsidRDefault="00340B80">
      <w:pPr>
        <w:jc w:val="both"/>
        <w:divId w:val="592250550"/>
      </w:pPr>
      <w:proofErr w:type="gramStart"/>
      <w:r>
        <w:t>bir</w:t>
      </w:r>
      <w:proofErr w:type="gramEnd"/>
      <w:r>
        <w:t xml:space="preserve"> kabul tutanağı ile tespit edilir. Tutanak sonucunda komisyon malların kalitesini, teknik şartnamede belirtilen özelliklere uygunluğu ile varsa hatalı ve kusurlu olanları belirtir. Komisyon burada yazılanlarla sınırlı olmaksızın, kendi görev ve yetkileri </w:t>
      </w:r>
      <w:r w:rsidR="0099031E">
        <w:t>dâhilinde</w:t>
      </w:r>
      <w:r>
        <w:t xml:space="preserve"> varsa ilave </w:t>
      </w:r>
      <w:r>
        <w:lastRenderedPageBreak/>
        <w:t xml:space="preserve">görüşlerine de sözleşme ve teknik şartname çerçevesinde komisyonun görev ve yetkileri dahilinde raporunda yer verir. </w:t>
      </w:r>
    </w:p>
    <w:p w:rsidR="00155F9A" w:rsidRDefault="00340B80">
      <w:pPr>
        <w:jc w:val="both"/>
      </w:pPr>
      <w:r>
        <w:rPr>
          <w:b/>
          <w:bCs/>
        </w:rPr>
        <w:t>23.2.</w:t>
      </w:r>
      <w:r>
        <w:t xml:space="preserve"> Komisyon tarafından, raporun sonuç bölümünde malların hatasız kabulü ile malların/işlerin gerekli özellikleri taşımaması ya da teknik şartnamesine uymaması halinde reddini içerir rapor düzenlenir ve İdareye sunulur. </w:t>
      </w:r>
    </w:p>
    <w:p w:rsidR="00155F9A" w:rsidRDefault="00340B80">
      <w:pPr>
        <w:jc w:val="both"/>
      </w:pPr>
      <w:r>
        <w:rPr>
          <w:b/>
          <w:bCs/>
        </w:rPr>
        <w:t>23.3.</w:t>
      </w:r>
      <w:r>
        <w:t xml:space="preserve"> İdare, kabule ilişkin belgeyi ödeme belgesinin eki yapmak suretiyle malın bedelinin ödenmesine ilişkin mevzuatına uygun bir ödeme belgesi düzenleyerek ödeme işlemlerini başlatır. Ancak akreditif ve avans ödemelerinde, ödeme yapılabilmesi muayene kabul işlemlerinden muaftır. </w:t>
      </w:r>
    </w:p>
    <w:p w:rsidR="00155F9A" w:rsidRDefault="00340B80">
      <w:pPr>
        <w:jc w:val="both"/>
      </w:pPr>
      <w:r>
        <w:rPr>
          <w:b/>
          <w:bCs/>
        </w:rPr>
        <w:t>24.4.</w:t>
      </w:r>
      <w:r>
        <w:t xml:space="preserve"> Bu madde boş bırakılmıştır. </w:t>
      </w:r>
    </w:p>
    <w:p w:rsidR="00155F9A" w:rsidRDefault="00340B80">
      <w:pPr>
        <w:spacing w:before="120"/>
        <w:jc w:val="both"/>
      </w:pPr>
      <w:r>
        <w:rPr>
          <w:b/>
          <w:bCs/>
          <w:color w:val="auto"/>
        </w:rPr>
        <w:t>Madde 24 - Sözleşmenin devir şartları</w:t>
      </w:r>
    </w:p>
    <w:p w:rsidR="00155F9A" w:rsidRDefault="00340B80">
      <w:pPr>
        <w:jc w:val="both"/>
      </w:pPr>
      <w:r>
        <w:rPr>
          <w:b/>
          <w:bCs/>
        </w:rPr>
        <w:t>24.1.</w:t>
      </w:r>
      <w:r>
        <w:t xml:space="preserve"> Sözleşme, zorunlu hallerde ihale yetkilisinin yazılı izni ile başkasına devredilebilir. Ancak, devir alacaklarda ilk ihaledeki şartların aranması zorunludur. Ayrıca, isim ve statü değişikliği gereği yapılan devirler hariç olmak üzere, 4734 sayılı Kanun kapsamında gerçekleştirilen ihalelerde bir sözleşmenin devredildiği tarihi takip eden üç yıl içinde aynı yüklenici tarafından başka bir sözleşme devredilemez veya devir alınamaz. İzinsiz devredilen veya devir alınan veya bir sözleşmenin devredildiği tarihi takip eden üç yıl içinde devredilen veya devir alınan sözleşmeler feshedilerek, devreden ve devir alanlar hakkında 4735 sayılı Kanunun 20, 22 ve 26 </w:t>
      </w:r>
      <w:proofErr w:type="spellStart"/>
      <w:r>
        <w:t>nci</w:t>
      </w:r>
      <w:proofErr w:type="spellEnd"/>
      <w:r>
        <w:t xml:space="preserve"> madde hükümleri uygulanır. </w:t>
      </w:r>
    </w:p>
    <w:p w:rsidR="00155F9A" w:rsidRDefault="00340B80">
      <w:pPr>
        <w:jc w:val="both"/>
      </w:pPr>
      <w:r>
        <w:rPr>
          <w:b/>
          <w:bCs/>
        </w:rPr>
        <w:t>24.2.</w:t>
      </w:r>
      <w:r>
        <w:t xml:space="preserve"> İhale yetkilisince gerekli iznin verilmesi üzerine devir sözleşmesi imzalanmadan önce, sözleşmeyi devralan Yüklenici, 4734 sayılı Kanunda sayılan değerler üzerinden sözleşme bedelinin % 6'si oranında kesin teminatı İdareye vermek zorundadır. Bu durumda İdare, devredenden almış olduğu kesin teminatı, devir sözleşmesinin imzalanmasını takip eden ilk iş günü içinde kendisine iade eder. </w:t>
      </w:r>
    </w:p>
    <w:p w:rsidR="00155F9A" w:rsidRDefault="00340B80">
      <w:pPr>
        <w:spacing w:before="120"/>
        <w:jc w:val="both"/>
      </w:pPr>
      <w:r>
        <w:rPr>
          <w:b/>
          <w:bCs/>
          <w:color w:val="auto"/>
        </w:rPr>
        <w:t>Madde 25 - Sözleşme ve eklerine uymayan işler</w:t>
      </w:r>
    </w:p>
    <w:p w:rsidR="00155F9A" w:rsidRDefault="00340B80">
      <w:pPr>
        <w:jc w:val="both"/>
      </w:pPr>
      <w:r>
        <w:rPr>
          <w:b/>
          <w:bCs/>
        </w:rPr>
        <w:t>25.1.</w:t>
      </w:r>
      <w:r>
        <w:t xml:space="preserve"> Yüklenici teslim, montaj ve ambalajlama sekli ve durumu, sözleşme ve şartnamelere uymayan veya eksik ve kusurlu oldukları tespit edilen malları, İdarenin talimatı ile belirlenen süre içinde bedelsiz olarak değiştirmek veya düzeltmek zorundadır. Bundan dolayı bir gecikme olursa bu sözleşmenin gecikme cezasına ilişkin hükümleri uygulanır. </w:t>
      </w:r>
    </w:p>
    <w:p w:rsidR="00155F9A" w:rsidRDefault="00340B80">
      <w:pPr>
        <w:jc w:val="both"/>
      </w:pPr>
      <w:r>
        <w:rPr>
          <w:b/>
          <w:bCs/>
        </w:rPr>
        <w:t>25.2.</w:t>
      </w:r>
      <w:r>
        <w:t xml:space="preserve"> Bu madde boş bırakılmıştır. </w:t>
      </w:r>
    </w:p>
    <w:p w:rsidR="00155F9A" w:rsidRDefault="00340B80">
      <w:pPr>
        <w:spacing w:before="120"/>
        <w:jc w:val="both"/>
      </w:pPr>
      <w:r>
        <w:rPr>
          <w:b/>
          <w:bCs/>
          <w:color w:val="auto"/>
        </w:rPr>
        <w:t>Madde 26 - Gecikme halinde uygulanacak cezalar ve kesintiler ile sözleşmenin feshi</w:t>
      </w:r>
    </w:p>
    <w:p w:rsidR="00155F9A" w:rsidRDefault="00340B80">
      <w:pPr>
        <w:jc w:val="both"/>
      </w:pPr>
      <w:r>
        <w:rPr>
          <w:b/>
          <w:bCs/>
        </w:rPr>
        <w:t>26.1.</w:t>
      </w:r>
      <w:r>
        <w:t xml:space="preserve"> İdare tarafından, bu sözleşmede belirtilen süre uzatımı halleri hariç, Yüklenicinin, sözleşmeye uygun olarak malı veya malları süresinde teslim etmemesi halinde </w:t>
      </w:r>
      <w:r>
        <w:rPr>
          <w:rStyle w:val="richtext"/>
          <w:b/>
          <w:bCs/>
          <w:color w:val="003399"/>
          <w:u w:val="dotted"/>
        </w:rPr>
        <w:t>10</w:t>
      </w:r>
      <w:r>
        <w:t xml:space="preserve"> gün süreli yazılı ihtar yapılarak gecikme cezası uygulanır. </w:t>
      </w:r>
    </w:p>
    <w:p w:rsidR="00155F9A" w:rsidRDefault="00340B80">
      <w:pPr>
        <w:jc w:val="both"/>
      </w:pPr>
      <w:r>
        <w:rPr>
          <w:b/>
          <w:bCs/>
        </w:rPr>
        <w:t>26.2.</w:t>
      </w:r>
      <w:r>
        <w:t xml:space="preserve"> Yüklenicinin, sözleşmeye uygun olarak malı süresinde teslim etmemesi halinde, gecikilen her takvim günü için sözleşme bedelinin % </w:t>
      </w:r>
      <w:r>
        <w:rPr>
          <w:rStyle w:val="richtext"/>
          <w:b/>
          <w:bCs/>
          <w:color w:val="003399"/>
          <w:u w:val="dotted"/>
        </w:rPr>
        <w:t>1</w:t>
      </w:r>
      <w:r>
        <w:t xml:space="preserve"> (</w:t>
      </w:r>
      <w:r>
        <w:rPr>
          <w:rStyle w:val="richtext"/>
          <w:b/>
          <w:bCs/>
          <w:color w:val="003399"/>
          <w:u w:val="dotted"/>
        </w:rPr>
        <w:t xml:space="preserve">yüzde bir </w:t>
      </w:r>
      <w:r>
        <w:t xml:space="preserve">) oranında gecikme cezası uygulanır. </w:t>
      </w:r>
    </w:p>
    <w:p w:rsidR="00155F9A" w:rsidRDefault="00340B80">
      <w:pPr>
        <w:jc w:val="both"/>
      </w:pPr>
      <w:r>
        <w:rPr>
          <w:b/>
          <w:bCs/>
        </w:rPr>
        <w:t>26.3.</w:t>
      </w:r>
      <w:r>
        <w:t xml:space="preserve"> Gecikme cezası, ayrıca protesto çekmeye gerek kalmaksızın yükleniciye yapılacak ödemelerden kesilir. Bu ceza tutarı; ödemelerden ve kesin teminat ile varsa ek kesin teminatlardan karşılanamaması halinde Yükleniciden ayrıca tahsil edilir. </w:t>
      </w:r>
    </w:p>
    <w:p w:rsidR="00155F9A" w:rsidRDefault="00340B80">
      <w:pPr>
        <w:jc w:val="both"/>
      </w:pPr>
      <w:r>
        <w:rPr>
          <w:b/>
          <w:bCs/>
        </w:rPr>
        <w:t>26.4.</w:t>
      </w:r>
      <w:r>
        <w:t xml:space="preserve"> İhtarda belirtilen sürenin bitmesine rağmen aynı durumun devam etmesi halinde, ayrıca protesto çekmeye gerek kalmaksızın kesin teminat ve varsa ek kesin teminatlar gelir kaydedilir ve sözleşme feshedilerek, alım konusu iş genel hükümlere göre tasfiye edilir. </w:t>
      </w:r>
    </w:p>
    <w:p w:rsidR="00155F9A" w:rsidRDefault="00340B80">
      <w:pPr>
        <w:jc w:val="both"/>
      </w:pPr>
      <w:r>
        <w:rPr>
          <w:b/>
          <w:bCs/>
        </w:rPr>
        <w:t>26.5.</w:t>
      </w:r>
      <w:r>
        <w:t xml:space="preserve"> Sözleşmenin uygulanması sırasında yüklenicinin 4735 sayılı Kanunun 25 inci maddesinde sayılan yasak fiil veya davranışlarda bulunduğunun tespit edilmesi halinde ise ayrıca protesto çekmeye gerek kalmaksızın kesin teminat ve varsa ek kesin teminatlar gelir kaydedilir ve sözleşme feshedilerek hesabı genel hükümlere göre tasfiye edilir. </w:t>
      </w:r>
    </w:p>
    <w:p w:rsidR="00155F9A" w:rsidRDefault="00340B80">
      <w:pPr>
        <w:jc w:val="both"/>
      </w:pPr>
      <w:r>
        <w:rPr>
          <w:b/>
          <w:bCs/>
        </w:rPr>
        <w:t>26.6.</w:t>
      </w:r>
      <w:r>
        <w:t xml:space="preserve"> İdareye süresi içerisinde teslim edilen malların muayene ve kabulü için İdare tarafından yapılan inceleme sırasında geçen süreler işin süresinden sayılmaz. Son teslim tarihinden önce teslim edilen ve sözleşme ve eklerine uygun olmayan malların sözleşme şartlarına uygun mallar ile değiştirilmesi için teslim süresi içerisinde </w:t>
      </w:r>
      <w:r>
        <w:rPr>
          <w:rStyle w:val="richtext"/>
          <w:b/>
          <w:bCs/>
          <w:color w:val="003399"/>
          <w:u w:val="dotted"/>
        </w:rPr>
        <w:t>1</w:t>
      </w:r>
      <w:r>
        <w:t xml:space="preserve"> defaya mahsus yükleniciye teslim </w:t>
      </w:r>
      <w:proofErr w:type="gramStart"/>
      <w:r>
        <w:t>imkanı</w:t>
      </w:r>
      <w:proofErr w:type="gramEnd"/>
      <w:r>
        <w:t xml:space="preserve"> verilir. Ancak verilen süre içerisinde yeni mal tesliminin yapılmaması veya teslim edilen malın sözleşme ve eklerine uygun olmaması halinde, yukarıdaki düzenlemeler çerçevesinde ihtar yapılır. </w:t>
      </w:r>
    </w:p>
    <w:p w:rsidR="004B610F" w:rsidRDefault="004B610F">
      <w:pPr>
        <w:spacing w:before="120"/>
        <w:jc w:val="both"/>
        <w:rPr>
          <w:b/>
          <w:bCs/>
          <w:color w:val="auto"/>
        </w:rPr>
      </w:pPr>
    </w:p>
    <w:p w:rsidR="00155F9A" w:rsidRDefault="00340B80">
      <w:pPr>
        <w:spacing w:before="120"/>
        <w:jc w:val="both"/>
      </w:pPr>
      <w:r>
        <w:rPr>
          <w:b/>
          <w:bCs/>
          <w:color w:val="auto"/>
        </w:rPr>
        <w:lastRenderedPageBreak/>
        <w:t>Madde 27 - Sözleşmenin feshi ve işin tasfiyesi</w:t>
      </w:r>
    </w:p>
    <w:p w:rsidR="00155F9A" w:rsidRDefault="00340B80">
      <w:pPr>
        <w:jc w:val="both"/>
      </w:pPr>
      <w:r>
        <w:rPr>
          <w:b/>
          <w:bCs/>
        </w:rPr>
        <w:t>27.1.</w:t>
      </w:r>
      <w:r>
        <w:t xml:space="preserve"> İdarenin sözleşmeyi feshetmesi </w:t>
      </w:r>
    </w:p>
    <w:p w:rsidR="00155F9A" w:rsidRDefault="00340B80">
      <w:pPr>
        <w:jc w:val="both"/>
      </w:pPr>
      <w:r>
        <w:rPr>
          <w:b/>
          <w:bCs/>
        </w:rPr>
        <w:t>27.1.1.</w:t>
      </w:r>
      <w:r>
        <w:t xml:space="preserve"> İdare, aşağıda belirtilen hallerde sözleşmeyi fesheder: </w:t>
      </w:r>
    </w:p>
    <w:p w:rsidR="00155F9A" w:rsidRDefault="00340B80">
      <w:pPr>
        <w:jc w:val="both"/>
        <w:divId w:val="75709826"/>
        <w:rPr>
          <w:rFonts w:eastAsia="Times New Roman"/>
        </w:rPr>
      </w:pPr>
      <w:r>
        <w:rPr>
          <w:rFonts w:eastAsia="Times New Roman"/>
        </w:rPr>
        <w:t xml:space="preserve">a) Yüklenicinin taahhüdünü ihale dokümanı ve sözleşme hükümlerine uygun olarak yerine getirmemesi veya işi süresinde bitirmemesi üzerine, bu sözleşmenin gecikme cezasını düzenleyen maddesinde belirlenen oranda gecikme cezası uygulanmak üzere, İdarenin bu sözleşmede belirlediği süreyi ve açıklamaları içeren ihtarına rağmen aynı durumun devam etmesi, </w:t>
      </w:r>
    </w:p>
    <w:p w:rsidR="00155F9A" w:rsidRDefault="00340B80">
      <w:pPr>
        <w:jc w:val="both"/>
        <w:divId w:val="75709826"/>
      </w:pPr>
      <w:r>
        <w:t xml:space="preserve">b) Sözleşmenin uygulanması sırasında Yüklenicinin 4735 sayılı Kanunun 25 inci maddesinde sayılan yasak fiil veya davranışlarda bulunduğunun tespit edilmesi, </w:t>
      </w:r>
    </w:p>
    <w:p w:rsidR="00155F9A" w:rsidRDefault="00340B80">
      <w:pPr>
        <w:jc w:val="both"/>
        <w:divId w:val="75709826"/>
      </w:pPr>
      <w:proofErr w:type="gramStart"/>
      <w:r>
        <w:t>hallerinde</w:t>
      </w:r>
      <w:proofErr w:type="gramEnd"/>
      <w:r>
        <w:t xml:space="preserve">, ayrıca protesto çekmeye gerek kalmaksızın kesin teminat ve varsa ek kesin teminatlar gelir kaydedilir ve sözleşme feshedilerek hesabı genel hükümlere göre tasfiye edilir. </w:t>
      </w:r>
    </w:p>
    <w:p w:rsidR="00155F9A" w:rsidRDefault="00340B80">
      <w:pPr>
        <w:jc w:val="both"/>
      </w:pPr>
      <w:r>
        <w:rPr>
          <w:b/>
          <w:bCs/>
        </w:rPr>
        <w:t>27.2.</w:t>
      </w:r>
      <w:r>
        <w:t xml:space="preserve"> Yüklenicinin sözleşmeyi feshetmesi </w:t>
      </w:r>
    </w:p>
    <w:p w:rsidR="00155F9A" w:rsidRDefault="00340B80">
      <w:pPr>
        <w:jc w:val="both"/>
      </w:pPr>
      <w:proofErr w:type="gramStart"/>
      <w:r>
        <w:rPr>
          <w:b/>
          <w:bCs/>
        </w:rPr>
        <w:t>27.2.1.</w:t>
      </w:r>
      <w:r>
        <w:t xml:space="preserve"> Yüklenici, sözleşme yapıldıktan sonra, mücbir sebep halleri dışında, mali </w:t>
      </w:r>
      <w:proofErr w:type="spellStart"/>
      <w:r>
        <w:t>acz</w:t>
      </w:r>
      <w:proofErr w:type="spellEnd"/>
      <w:r>
        <w:t xml:space="preserve"> içinde bulunması nedeniyle taahhüdünü yerine getiremeyeceğini gerekçeleri ve bunları kanıtlayan belge ya da kararlar ile birlikte yazılı olarak İdareye bildirmesi halinde, ayrıca protesto çekmeye gerek kalmaksızın kesin teminat ve varsa ek kesin teminatlar gelir kaydedilir ve sözleşme feshedilerek hesabı genel hükümlere göre tasfiye edilir. </w:t>
      </w:r>
      <w:proofErr w:type="gramEnd"/>
    </w:p>
    <w:p w:rsidR="00155F9A" w:rsidRDefault="00340B80">
      <w:pPr>
        <w:jc w:val="both"/>
      </w:pPr>
      <w:r>
        <w:rPr>
          <w:b/>
          <w:bCs/>
        </w:rPr>
        <w:t>27.3.</w:t>
      </w:r>
      <w:r>
        <w:t xml:space="preserve"> Sözleşmeden önceki yasak fiil veya davranışlar nedeniyle fesih </w:t>
      </w:r>
    </w:p>
    <w:p w:rsidR="00155F9A" w:rsidRDefault="00340B80">
      <w:pPr>
        <w:jc w:val="both"/>
      </w:pPr>
      <w:r>
        <w:rPr>
          <w:b/>
          <w:bCs/>
        </w:rPr>
        <w:t>27.3.1.</w:t>
      </w:r>
      <w:r>
        <w:t xml:space="preserve"> Yüklenicinin, ihale sürecinde 4734 sayılı Kanuna göre yasak fiil veya davranışlarda bulunduğunun sözleşme yapıldıktan sonra tespit edilmesi halinde, kesin teminat ve varsa ek kesin teminatlar gelir kaydedilir ve sözleşme feshedilerek hesabı genel hükümlere göre tasfiye edilir. Ancak, taahhüdün en az % 80'inin tamamlanmış olması ve taahhüdün tamamlattırılmasında kamu yararı bulunması kaydıyla; </w:t>
      </w:r>
    </w:p>
    <w:p w:rsidR="00155F9A" w:rsidRDefault="00340B80">
      <w:pPr>
        <w:jc w:val="both"/>
        <w:divId w:val="972563647"/>
        <w:rPr>
          <w:rFonts w:eastAsia="Times New Roman"/>
        </w:rPr>
      </w:pPr>
      <w:r>
        <w:rPr>
          <w:rFonts w:eastAsia="Times New Roman"/>
        </w:rPr>
        <w:t xml:space="preserve">a) İvediliği nedeniyle taahhüdün kalan kısmının yeniden ihale edilmesi için yeterli sürenin bulunmaması, </w:t>
      </w:r>
    </w:p>
    <w:p w:rsidR="00155F9A" w:rsidRDefault="00340B80">
      <w:pPr>
        <w:jc w:val="both"/>
        <w:divId w:val="972563647"/>
      </w:pPr>
      <w:r>
        <w:t xml:space="preserve">b) Taahhüdün başka bir yükleniciye yaptırılmasının mümkün olmaması, </w:t>
      </w:r>
    </w:p>
    <w:p w:rsidR="00155F9A" w:rsidRDefault="00340B80">
      <w:pPr>
        <w:jc w:val="both"/>
        <w:divId w:val="972563647"/>
      </w:pPr>
      <w:r>
        <w:t xml:space="preserve">c) Yüklenicinin yasak fiil veya davranışının taahhüdünü tamamlamasını engelleyecek nitelikte olmaması, </w:t>
      </w:r>
    </w:p>
    <w:p w:rsidR="00155F9A" w:rsidRDefault="00340B80">
      <w:pPr>
        <w:jc w:val="both"/>
        <w:divId w:val="972563647"/>
      </w:pPr>
      <w:proofErr w:type="gramStart"/>
      <w:r>
        <w:t>hallerinde</w:t>
      </w:r>
      <w:proofErr w:type="gramEnd"/>
      <w:r>
        <w:t xml:space="preserve">, İdare sözleşmeyi feshetmeksizin yükleniciden taahhüdünü tamamlamasını isteyebilir ve bu takdirde yüklenici taahhüdünü tamamlamak zorundadır. Ancak bu durumda, Yüklenici hakkında 4735 sayılı Kanunun 26 </w:t>
      </w:r>
      <w:proofErr w:type="spellStart"/>
      <w:r>
        <w:t>nci</w:t>
      </w:r>
      <w:proofErr w:type="spellEnd"/>
      <w:r>
        <w:t xml:space="preserve"> maddesi hükmüne göre işlem yapılır ve yükleniciden kesin teminat ve varsa ek kesin teminatların tutarı kadar ceza tahsil edilir. Bu ceza hak edişlerden kesinti yapılmak suretiyle de tahsil edilebilir. </w:t>
      </w:r>
    </w:p>
    <w:p w:rsidR="00155F9A" w:rsidRDefault="00340B80">
      <w:pPr>
        <w:jc w:val="both"/>
      </w:pPr>
      <w:r>
        <w:rPr>
          <w:b/>
          <w:bCs/>
        </w:rPr>
        <w:t>27.4.</w:t>
      </w:r>
      <w:r>
        <w:t xml:space="preserve"> Mücbir sebeplerden dolayı sözleşmenin feshi </w:t>
      </w:r>
    </w:p>
    <w:p w:rsidR="00155F9A" w:rsidRDefault="00340B80">
      <w:pPr>
        <w:jc w:val="both"/>
      </w:pPr>
      <w:r>
        <w:rPr>
          <w:b/>
          <w:bCs/>
        </w:rPr>
        <w:t>27.4.1.</w:t>
      </w:r>
      <w:r>
        <w:t xml:space="preserve"> Mücbir sebeplerden dolayı sözleşmenin feshedilmesi halinde, sözleşme konusu işlere ilişkin hesap genel hükümlere göre tasfiye edilerek, kesin teminat ve varsa ek kesin teminatlar iade edilir. </w:t>
      </w:r>
    </w:p>
    <w:p w:rsidR="00155F9A" w:rsidRDefault="00340B80">
      <w:pPr>
        <w:spacing w:before="120"/>
        <w:jc w:val="both"/>
      </w:pPr>
      <w:r>
        <w:rPr>
          <w:b/>
          <w:bCs/>
          <w:color w:val="auto"/>
        </w:rPr>
        <w:t>Madde 28 - Fesih tarihinin belirlenmesi</w:t>
      </w:r>
    </w:p>
    <w:p w:rsidR="00155F9A" w:rsidRDefault="00340B80">
      <w:pPr>
        <w:jc w:val="both"/>
      </w:pPr>
      <w:r>
        <w:rPr>
          <w:b/>
          <w:bCs/>
        </w:rPr>
        <w:t>28.1.</w:t>
      </w:r>
      <w:r>
        <w:t xml:space="preserve"> 4735 sayılı Kanunun 19 uncu maddesine göre Yüklenicinin fesih talebinin İdareye intikali, anılan Kanunun 20 </w:t>
      </w:r>
      <w:proofErr w:type="spellStart"/>
      <w:r>
        <w:t>nci</w:t>
      </w:r>
      <w:proofErr w:type="spellEnd"/>
      <w:r>
        <w:t xml:space="preserve"> maddesinin birinci fıkrasının (a) bendine göre belirlenen sürenin bitimi, 20 </w:t>
      </w:r>
      <w:proofErr w:type="spellStart"/>
      <w:r>
        <w:t>nci</w:t>
      </w:r>
      <w:proofErr w:type="spellEnd"/>
      <w:r>
        <w:t xml:space="preserve"> maddenin birinci fıkrasının (b) bendi ile 21 inci maddeye göre yapılan fesihlerde fesih sebebinin tespit tarihi itibariyle sözleşme feshedilmiş sayılır. Bu tarihleri izleyen yedi gün içinde İdare tarafından fesih kararı alınır. Bu karar, karar tarihini izleyen beş gün içinde Yükleniciye bildirilir. </w:t>
      </w:r>
    </w:p>
    <w:p w:rsidR="00155F9A" w:rsidRDefault="00340B80">
      <w:pPr>
        <w:jc w:val="both"/>
      </w:pPr>
      <w:r>
        <w:rPr>
          <w:b/>
          <w:bCs/>
        </w:rPr>
        <w:t>28.2.</w:t>
      </w:r>
      <w:r>
        <w:t xml:space="preserve"> 4735 sayılı Kanunun 19, 20 ve 21 inci maddelerine göre sözleşmenin feshedilmesi halinde, kesin teminat ve varsa ek kesin teminatlar alındığı tarihten gelir kaydedileceği tarihe kadar endekse göre güncellenir. Güncellenen tutar ile kesin teminat ve varsa ek kesin teminatların tutarı arasındaki fark Yükleniciden tahsil edilir. Ödemelerden kesinti yapılmak suretiyle teminat alınan hallerde, alıkonulan tutar gelir kaydedileceği gibi, sözleşmenin feshedildiği tarihten sonra yapılmayan iş miktarına isabet eden teminat tutarı da aynı şekilde güncellenerek Yükleniciden tahsil edilir. Gelir kaydedilen teminatlar, Yüklenicinin borcuna mahsup edilemez. </w:t>
      </w:r>
    </w:p>
    <w:p w:rsidR="00155F9A" w:rsidRDefault="00340B80">
      <w:pPr>
        <w:jc w:val="both"/>
      </w:pPr>
      <w:r>
        <w:rPr>
          <w:b/>
          <w:bCs/>
        </w:rPr>
        <w:lastRenderedPageBreak/>
        <w:t>28.3.</w:t>
      </w:r>
      <w:r>
        <w:t xml:space="preserve"> 4735 sayılı Kanunun 19, 20 ve 21 inci maddelerine göre sözleşmenin feshedilmesi halinde, Yüklenici, hakkında anılan Kanunun 26 </w:t>
      </w:r>
      <w:proofErr w:type="spellStart"/>
      <w:r>
        <w:t>nci</w:t>
      </w:r>
      <w:proofErr w:type="spellEnd"/>
      <w:r>
        <w:t xml:space="preserve"> maddesinde belirtilen hükümlere göre işlem yapılır. Ayrıca, sözleşmenin feshi nedeniyle İdarenin uğradığı zarar ve ziyan Yükleniciye tazmin ettirilir. İdare fesih işleminden sonra işi, 4734 sayılı Kanunda belirlenen usullerden uygun olan biri ile ihale etmekte serbesttir. Geri kalan işlerin başka bir yükleniciye yaptırılmasından dolayı Yüklenici, hiçbir hak iddiasında bulunamaz. </w:t>
      </w:r>
    </w:p>
    <w:p w:rsidR="00155F9A" w:rsidRDefault="00155F9A">
      <w:pPr>
        <w:jc w:val="both"/>
      </w:pPr>
    </w:p>
    <w:p w:rsidR="00155F9A" w:rsidRDefault="00340B80">
      <w:pPr>
        <w:spacing w:before="120"/>
        <w:jc w:val="both"/>
      </w:pPr>
      <w:r>
        <w:rPr>
          <w:b/>
          <w:bCs/>
          <w:color w:val="auto"/>
        </w:rPr>
        <w:t>Madde 29 - Fesih halinde yapılacak işlemler</w:t>
      </w:r>
    </w:p>
    <w:p w:rsidR="00155F9A" w:rsidRDefault="00340B80">
      <w:pPr>
        <w:jc w:val="both"/>
      </w:pPr>
      <w:r>
        <w:rPr>
          <w:b/>
          <w:bCs/>
        </w:rPr>
        <w:t>29.1.</w:t>
      </w:r>
      <w:r>
        <w:t xml:space="preserve"> Sözleşmenin feshi halinde, Yüklenici, teslim işlemlerini durdurur. İdare tarafından ilgili mevzuata ve sözleşmeye uygun olarak verilen diğer talimatları yerine getirir. Yüklenici alım konusu işi İdarenin işyerinde yerine getirmesi durumunda işyerini terk eder. İdare tarafından kendisine verilen malzemeleri, araçları, tüm evrak ve belgeleri, iş için yaptırdığı tasarım ve çizimleri, İdarenin talebi üzerine yazılı bir tutanakla teslim eder. Yüklenici ve/veya alt yüklenici, işyerinin korunması ve alınması gereken güvenlik önlemleri konularında İdarenin vermiş olduğu talimatları derhal yerine getirir. İdarenin, sözleşmenin feshi nedeniyle işi başka bir yükleniciye tamamlatması halinde, Yüklenicinin belgeleri kullanılabilir. Bu durumda, Yüklenici herhangi bir hak iddia edemez. </w:t>
      </w:r>
    </w:p>
    <w:p w:rsidR="00155F9A" w:rsidRDefault="00340B80">
      <w:pPr>
        <w:jc w:val="both"/>
      </w:pPr>
      <w:r>
        <w:rPr>
          <w:b/>
          <w:bCs/>
        </w:rPr>
        <w:t>29.2.</w:t>
      </w:r>
      <w:r>
        <w:t xml:space="preserve"> İdare, Yüklenicinin işyerindeki montaj malzemeleri ile geçici tesislerin teslim edileceği zamanı yazılı olarak bildirir. Bu ihbar üzerine, Yüklenici risk ve masrafları kendisine ait olmak üzere işyerini terk eder. Yüklenicinin, İdareye ödemesi gereken bir tutar bulunması halinde, İdare söz konusu malzemeler ve geçici tesisleri bu tutarı karşılamak üzere satabilir ve varsa bakiye tutar Yükleniciye ödenir. İdare bu işlemlerinde genel hukuk hükümlerini esas alır. </w:t>
      </w:r>
    </w:p>
    <w:p w:rsidR="00155F9A" w:rsidRDefault="00340B80">
      <w:pPr>
        <w:jc w:val="both"/>
      </w:pPr>
      <w:r>
        <w:rPr>
          <w:b/>
          <w:bCs/>
        </w:rPr>
        <w:t>29.3.</w:t>
      </w:r>
      <w:r>
        <w:t xml:space="preserve"> Fesih tarihi itibariyle İdare, Yüklenici tarafından yapılan veya teslim edilen mal miktarlarını, hata ve eksiklerinin giderilme masrafları ile Sözleşme gereğince Yükleniciye ödenmesi gereken değerleri tespit eder. </w:t>
      </w:r>
    </w:p>
    <w:p w:rsidR="00155F9A" w:rsidRDefault="00340B80">
      <w:pPr>
        <w:jc w:val="both"/>
      </w:pPr>
      <w:r>
        <w:rPr>
          <w:b/>
          <w:bCs/>
        </w:rPr>
        <w:t>29.4.</w:t>
      </w:r>
      <w:r>
        <w:t xml:space="preserve"> İdare, hata ve eksikler bulunan işte, hata ve eksikliklerin giderilmesi için yapılacak masraflar belirleninceye kadar Yükleniciye yapacağı ödemeleri durdurma hakkına sahiptir. </w:t>
      </w:r>
    </w:p>
    <w:p w:rsidR="00155F9A" w:rsidRDefault="00340B80">
      <w:pPr>
        <w:jc w:val="both"/>
      </w:pPr>
      <w:r>
        <w:rPr>
          <w:b/>
          <w:bCs/>
        </w:rPr>
        <w:t>29.5.</w:t>
      </w:r>
      <w:r>
        <w:t xml:space="preserve"> Sözleşmede hüküm olmayan hallerde, genel hükümlere göre işlem yapılır. </w:t>
      </w:r>
    </w:p>
    <w:p w:rsidR="00155F9A" w:rsidRDefault="00340B80">
      <w:pPr>
        <w:jc w:val="both"/>
      </w:pPr>
      <w:r>
        <w:rPr>
          <w:b/>
          <w:bCs/>
        </w:rPr>
        <w:t>29.6.</w:t>
      </w:r>
      <w:r>
        <w:t xml:space="preserve"> Sözleşmenin feshedilmesi halinde, Yüklenicinin kesin teminatı ve varsa ek kesin teminatı: </w:t>
      </w:r>
    </w:p>
    <w:p w:rsidR="00155F9A" w:rsidRDefault="00340B80">
      <w:pPr>
        <w:jc w:val="both"/>
        <w:divId w:val="1242838285"/>
        <w:rPr>
          <w:rFonts w:eastAsia="Times New Roman"/>
        </w:rPr>
      </w:pPr>
      <w:r>
        <w:rPr>
          <w:rFonts w:eastAsia="Times New Roman"/>
        </w:rPr>
        <w:t xml:space="preserve">a) Tedavüldeki Türk parası ise doğrudan doğruya, </w:t>
      </w:r>
    </w:p>
    <w:p w:rsidR="00155F9A" w:rsidRDefault="00340B80">
      <w:pPr>
        <w:jc w:val="both"/>
        <w:divId w:val="1242838285"/>
      </w:pPr>
      <w:r>
        <w:t xml:space="preserve">b) Teminat mektubu ise bankadan veya sigorta şirketinden tahsil edilerek, </w:t>
      </w:r>
    </w:p>
    <w:p w:rsidR="00155F9A" w:rsidRDefault="00340B80">
      <w:pPr>
        <w:jc w:val="both"/>
        <w:divId w:val="1242838285"/>
      </w:pPr>
      <w:r>
        <w:t xml:space="preserve">c) Devlet tahvilleri, Hazine kefaletini haiz tahviller ise paraya çevrilmek suretiyle, </w:t>
      </w:r>
    </w:p>
    <w:p w:rsidR="00155F9A" w:rsidRDefault="00340B80">
      <w:pPr>
        <w:jc w:val="both"/>
      </w:pPr>
      <w:proofErr w:type="gramStart"/>
      <w:r>
        <w:t>gelir</w:t>
      </w:r>
      <w:proofErr w:type="gramEnd"/>
      <w:r>
        <w:t xml:space="preserve"> kaydedilir. Gelir kaydedilen kesin teminat, Yüklenicinin borcuna mahsup edilemez. </w:t>
      </w:r>
    </w:p>
    <w:p w:rsidR="00155F9A" w:rsidRDefault="00340B80">
      <w:pPr>
        <w:spacing w:before="120"/>
        <w:jc w:val="both"/>
      </w:pPr>
      <w:r>
        <w:rPr>
          <w:b/>
          <w:bCs/>
          <w:color w:val="auto"/>
        </w:rPr>
        <w:t>Madde 30 - Sözleşmenin feshi halinde yüklenicinin mallarının tahliyesi</w:t>
      </w:r>
    </w:p>
    <w:p w:rsidR="00155F9A" w:rsidRDefault="00340B80">
      <w:pPr>
        <w:jc w:val="both"/>
      </w:pPr>
      <w:r>
        <w:rPr>
          <w:b/>
          <w:bCs/>
        </w:rPr>
        <w:t>30.1.</w:t>
      </w:r>
      <w:r>
        <w:t xml:space="preserve"> Bu madde boş bırakılmıştır. </w:t>
      </w:r>
    </w:p>
    <w:p w:rsidR="00155F9A" w:rsidRDefault="00340B80">
      <w:pPr>
        <w:spacing w:before="120"/>
        <w:jc w:val="both"/>
      </w:pPr>
      <w:r>
        <w:rPr>
          <w:b/>
          <w:bCs/>
          <w:color w:val="auto"/>
        </w:rPr>
        <w:t xml:space="preserve">Madde 31 - Yüklenicinin ölümü, iflası, ağır hastalığı, tutukluğu veya </w:t>
      </w:r>
      <w:proofErr w:type="gramStart"/>
      <w:r>
        <w:rPr>
          <w:b/>
          <w:bCs/>
          <w:color w:val="auto"/>
        </w:rPr>
        <w:t>mahkumiyeti</w:t>
      </w:r>
      <w:proofErr w:type="gramEnd"/>
    </w:p>
    <w:p w:rsidR="00155F9A" w:rsidRDefault="00340B80">
      <w:pPr>
        <w:jc w:val="both"/>
      </w:pPr>
      <w:r>
        <w:rPr>
          <w:b/>
          <w:bCs/>
        </w:rPr>
        <w:t>31.1.</w:t>
      </w:r>
      <w:r>
        <w:t xml:space="preserve"> Yüklenicinin ölümü, iflası, ağır hastalığı, tutukluluğu veya özgürlüğü kısıtlayıcı bir cezaya </w:t>
      </w:r>
      <w:proofErr w:type="gramStart"/>
      <w:r>
        <w:t>mahkumiyeti</w:t>
      </w:r>
      <w:proofErr w:type="gramEnd"/>
      <w:r>
        <w:t xml:space="preserve"> hallerinde 4735 sayılı Kanunun ilgili hükümlerine göre işlem tesis edilir. </w:t>
      </w:r>
    </w:p>
    <w:p w:rsidR="00155F9A" w:rsidRDefault="00340B80">
      <w:pPr>
        <w:jc w:val="both"/>
      </w:pPr>
      <w:r>
        <w:rPr>
          <w:b/>
          <w:bCs/>
        </w:rPr>
        <w:t>31.2.</w:t>
      </w:r>
      <w:r>
        <w:t xml:space="preserve"> Ortak girişimce yerine getirilen taahhütlerde, ortaklardan birinin ölümü, iflası, ağır hastalığı, tutukluğu veya özgürlüğü kısıtlayıcı bir cezaya </w:t>
      </w:r>
      <w:proofErr w:type="gramStart"/>
      <w:r>
        <w:t>mahkumiyeti</w:t>
      </w:r>
      <w:proofErr w:type="gramEnd"/>
      <w:r>
        <w:t xml:space="preserve"> hallerinde de 4735 sayılı Kanunun ilgili hükümlerine göre işlem tesis edilir. </w:t>
      </w:r>
    </w:p>
    <w:p w:rsidR="00155F9A" w:rsidRDefault="00340B80">
      <w:pPr>
        <w:spacing w:before="120"/>
        <w:jc w:val="both"/>
      </w:pPr>
      <w:r>
        <w:rPr>
          <w:b/>
          <w:bCs/>
          <w:color w:val="auto"/>
        </w:rPr>
        <w:t>Madde 32 - Kabulden sonraki hata ve ayıplardan sorumluluk</w:t>
      </w:r>
    </w:p>
    <w:p w:rsidR="00155F9A" w:rsidRDefault="00340B80">
      <w:pPr>
        <w:jc w:val="both"/>
      </w:pPr>
      <w:r>
        <w:rPr>
          <w:b/>
          <w:bCs/>
        </w:rPr>
        <w:t>32.1.</w:t>
      </w:r>
      <w:r>
        <w:t xml:space="preserve"> İdare, teslim edilen malda/işte hileli malzeme kullanılması veya malın teknik gereklerine uygun olarak imal edilmemiş olması veya malda/iste gizli ayıpların olması halinde, malın teknik şartnameye uygun başkan bir mal ile değiştirilmesi veya işin teknik şartnameye uygun hale getirilmesini Yükleniciden talep eder. Malın/işin İdare tarafından kabul edilmesi veya işin üretim aşamasında ya da teslim öncesi imalat aşamasında denetlenmiş olması veya işin kabul edilmiş olması yüklenicinin sözleşme hükümlerine uygun mal teslimi veya iş yapma hususundaki sorumluluğunu ortadan kaldırmaz. </w:t>
      </w:r>
    </w:p>
    <w:p w:rsidR="004B610F" w:rsidRDefault="004B610F">
      <w:pPr>
        <w:jc w:val="both"/>
        <w:rPr>
          <w:b/>
          <w:bCs/>
        </w:rPr>
      </w:pPr>
    </w:p>
    <w:p w:rsidR="00155F9A" w:rsidRDefault="00340B80">
      <w:pPr>
        <w:jc w:val="both"/>
      </w:pPr>
      <w:r>
        <w:rPr>
          <w:b/>
          <w:bCs/>
        </w:rPr>
        <w:lastRenderedPageBreak/>
        <w:t>32.2.</w:t>
      </w:r>
      <w:r>
        <w:t xml:space="preserve"> Piyasa denetimi ve gözetimi konusunda yetkili kuruluşlar tarafından alım konusu malın veya malların piyasaya arzının yasaklanması, piyasadan toplanması veya ürünlerin güvenli hale getirilmesinin </w:t>
      </w:r>
      <w:proofErr w:type="gramStart"/>
      <w:r>
        <w:t>imkansız</w:t>
      </w:r>
      <w:proofErr w:type="gramEnd"/>
      <w:r>
        <w:t xml:space="preserve"> olduğunun tespit edilmesi durumlarında, yüklenici malı veya malları geri almak ve satış bedelini iade etmekle yükümlüdür. Ayrıca, bu mal veya malların kullanılmasından kaynaklanan zararları tazmin etmekle yükümlüdür. Yüklenici tarafından geri alınan malların piyasaya arz edilen yeni modellerle değiştirilmesinin talep edilmesi ve bu talebin İdare tarafından uygun görülmesi durumunda yeni model kabul edilebilir. Yeni model için ayrıca ek bir ödeme yapılmaz. </w:t>
      </w:r>
    </w:p>
    <w:p w:rsidR="00155F9A" w:rsidRDefault="00155F9A">
      <w:pPr>
        <w:spacing w:before="120"/>
        <w:jc w:val="both"/>
        <w:rPr>
          <w:b/>
          <w:bCs/>
          <w:color w:val="auto"/>
        </w:rPr>
      </w:pPr>
    </w:p>
    <w:p w:rsidR="00155F9A" w:rsidRDefault="00340B80">
      <w:pPr>
        <w:spacing w:before="120"/>
        <w:jc w:val="both"/>
      </w:pPr>
      <w:r>
        <w:rPr>
          <w:b/>
          <w:bCs/>
          <w:color w:val="auto"/>
        </w:rPr>
        <w:t>Madde 33 - Yüklenicinin ceza sorumluluğu</w:t>
      </w:r>
    </w:p>
    <w:p w:rsidR="00155F9A" w:rsidRDefault="00340B80">
      <w:pPr>
        <w:jc w:val="both"/>
      </w:pPr>
      <w:proofErr w:type="gramStart"/>
      <w:r>
        <w:rPr>
          <w:b/>
          <w:bCs/>
        </w:rPr>
        <w:t>33.1.</w:t>
      </w:r>
      <w:r>
        <w:t xml:space="preserve"> İş tamamlandıktan ve kabul işlemi yapıldıktan sonra tespit edilmiş olsa dahi, 4735 sayılı Kanunun 25 inci maddesinde belirtilen fiil veya davranışlardan, 26/9/2004 tarihli ve 5237 sayılı Türk Ceza Kanununa göre suç teşkil eden fiil veya davranışlarda bulunan Yüklenici ile o işteki ortak veya vekilleri hakkında 5237 sayılı Türk Ceza Kanunu hükümlerine göre ceza kovuşturması yapılmak üzere yetkili Cumhuriyet Savcılığına suç duyurusunda bulunulur. </w:t>
      </w:r>
      <w:proofErr w:type="gramEnd"/>
      <w:r>
        <w:t xml:space="preserve">Bu kişiler hakkında bir cezaya hükmedilmesi halinde, 4735 sayılı Kanunun 27 </w:t>
      </w:r>
      <w:proofErr w:type="spellStart"/>
      <w:r>
        <w:t>nci</w:t>
      </w:r>
      <w:proofErr w:type="spellEnd"/>
      <w:r>
        <w:t xml:space="preserve"> maddesi hükmü uygulanır. </w:t>
      </w:r>
    </w:p>
    <w:p w:rsidR="00155F9A" w:rsidRDefault="00340B80">
      <w:pPr>
        <w:spacing w:before="120"/>
        <w:jc w:val="both"/>
      </w:pPr>
      <w:r>
        <w:rPr>
          <w:b/>
          <w:bCs/>
          <w:color w:val="auto"/>
        </w:rPr>
        <w:t>Madde 34 - Anlaşmazlıkların çözümü</w:t>
      </w:r>
    </w:p>
    <w:p w:rsidR="00155F9A" w:rsidRDefault="00340B80">
      <w:pPr>
        <w:jc w:val="both"/>
      </w:pPr>
      <w:r>
        <w:rPr>
          <w:b/>
          <w:bCs/>
        </w:rPr>
        <w:t>34.1.</w:t>
      </w:r>
      <w:r>
        <w:t xml:space="preserve"> Bu sözleşme ve eklerinin uygulanmasından doğabilecek her türlü uyuşmazlığın çözümünde </w:t>
      </w:r>
      <w:r>
        <w:rPr>
          <w:rStyle w:val="richtext"/>
          <w:b/>
          <w:bCs/>
          <w:color w:val="003399"/>
          <w:u w:val="dotted"/>
        </w:rPr>
        <w:t>MERSİN</w:t>
      </w:r>
      <w:r>
        <w:t xml:space="preserve"> mahkemeleri ve icra daireleri yetkilidir. </w:t>
      </w:r>
    </w:p>
    <w:p w:rsidR="00155F9A" w:rsidRDefault="00340B80">
      <w:pPr>
        <w:spacing w:before="120"/>
        <w:jc w:val="both"/>
      </w:pPr>
      <w:r>
        <w:rPr>
          <w:b/>
          <w:bCs/>
          <w:color w:val="auto"/>
        </w:rPr>
        <w:t>Madde 35 - Hüküm bulunmayan haller</w:t>
      </w:r>
    </w:p>
    <w:p w:rsidR="00155F9A" w:rsidRDefault="00340B80">
      <w:pPr>
        <w:jc w:val="both"/>
      </w:pPr>
      <w:r>
        <w:rPr>
          <w:b/>
          <w:bCs/>
        </w:rPr>
        <w:t>35.1.</w:t>
      </w:r>
      <w:r>
        <w:t xml:space="preserve"> Bu sözleşme ve eklerinde hüküm bulunmayan hallerde, ilgisine göre 4734 sayılı Kanun ve 4735 sayılı Kanun hükümleri, bu Kanunlarda hüküm bulunmaması halinde ise Borçlar Kanunu hükümleri uygulanır. </w:t>
      </w:r>
    </w:p>
    <w:p w:rsidR="00155F9A" w:rsidRDefault="00340B80">
      <w:pPr>
        <w:spacing w:before="120"/>
        <w:jc w:val="both"/>
      </w:pPr>
      <w:r>
        <w:rPr>
          <w:b/>
          <w:bCs/>
          <w:color w:val="auto"/>
        </w:rPr>
        <w:t>Madde 36 - Diğer hususlar</w:t>
      </w:r>
    </w:p>
    <w:p w:rsidR="00155F9A" w:rsidRDefault="00340B80">
      <w:pPr>
        <w:jc w:val="both"/>
      </w:pPr>
      <w:r>
        <w:rPr>
          <w:b/>
          <w:bCs/>
        </w:rPr>
        <w:t>36.1.</w:t>
      </w:r>
      <w:r>
        <w:t xml:space="preserve"> Bu madde boş bırakılmıştır. </w:t>
      </w:r>
    </w:p>
    <w:p w:rsidR="00155F9A" w:rsidRDefault="00340B80">
      <w:pPr>
        <w:spacing w:before="120"/>
        <w:jc w:val="both"/>
      </w:pPr>
      <w:r>
        <w:rPr>
          <w:b/>
          <w:bCs/>
          <w:color w:val="auto"/>
        </w:rPr>
        <w:t>Madde 37 - Yürürlük</w:t>
      </w:r>
    </w:p>
    <w:p w:rsidR="00155F9A" w:rsidRDefault="00340B80">
      <w:pPr>
        <w:jc w:val="both"/>
      </w:pPr>
      <w:r>
        <w:rPr>
          <w:b/>
          <w:bCs/>
        </w:rPr>
        <w:t>37.1.</w:t>
      </w:r>
      <w:r>
        <w:t xml:space="preserve"> Bu sözleşme taraflarca imzalandığı tarihte yürürlüğe girer. </w:t>
      </w:r>
    </w:p>
    <w:p w:rsidR="00155F9A" w:rsidRDefault="00340B80">
      <w:pPr>
        <w:spacing w:before="120"/>
        <w:jc w:val="both"/>
      </w:pPr>
      <w:r>
        <w:rPr>
          <w:b/>
          <w:bCs/>
          <w:color w:val="auto"/>
        </w:rPr>
        <w:t>Madde 38 - Sözleşmenin imzalanması</w:t>
      </w:r>
    </w:p>
    <w:p w:rsidR="00155F9A" w:rsidRDefault="00340B80">
      <w:pPr>
        <w:jc w:val="both"/>
      </w:pPr>
      <w:r>
        <w:rPr>
          <w:b/>
          <w:bCs/>
        </w:rPr>
        <w:t>38.1.</w:t>
      </w:r>
      <w:r>
        <w:t xml:space="preserve"> Bu sözleşme 38 maddeden ibaret olup, İdare ve Yüklenici tarafından tam olarak okunup anlaşıldıktan sonra </w:t>
      </w:r>
      <w:proofErr w:type="gramStart"/>
      <w:r>
        <w:t>..</w:t>
      </w:r>
      <w:proofErr w:type="gramEnd"/>
      <w:r>
        <w:t xml:space="preserve"> /</w:t>
      </w:r>
      <w:proofErr w:type="gramStart"/>
      <w:r>
        <w:t>..</w:t>
      </w:r>
      <w:proofErr w:type="gramEnd"/>
      <w:r>
        <w:t xml:space="preserve"> / </w:t>
      </w:r>
      <w:proofErr w:type="gramStart"/>
      <w:r>
        <w:t>....</w:t>
      </w:r>
      <w:proofErr w:type="gramEnd"/>
      <w:r>
        <w:t xml:space="preserve"> </w:t>
      </w:r>
      <w:proofErr w:type="gramStart"/>
      <w:r>
        <w:t>tarihinde</w:t>
      </w:r>
      <w:proofErr w:type="gramEnd"/>
      <w:r>
        <w:t xml:space="preserve"> 1 (Bir) nüsha olarak imza altına alınmıştır. Ayrıca İdare, Yüklenicinin talebi halinde sözleşmenin "aslına uygun idarece onaylı suretini" düzenleyip yükleniciye verecektir. </w:t>
      </w:r>
    </w:p>
    <w:p w:rsidR="00155F9A" w:rsidRDefault="00155F9A">
      <w:pPr>
        <w:jc w:val="both"/>
      </w:pPr>
    </w:p>
    <w:p w:rsidR="00155F9A" w:rsidRDefault="00340B80">
      <w:pPr>
        <w:jc w:val="both"/>
      </w:pPr>
      <w:r>
        <w:t xml:space="preserve">                   İDARE                                                                               YÜKLENİCİ </w:t>
      </w:r>
    </w:p>
    <w:p w:rsidR="00340B80" w:rsidRDefault="00340B80">
      <w:pPr>
        <w:pStyle w:val="AltBilgi"/>
        <w:divId w:val="1174297120"/>
      </w:pPr>
      <w:r>
        <w:tab/>
      </w:r>
      <w:r>
        <w:tab/>
        <w:t xml:space="preserve">  </w:t>
      </w:r>
    </w:p>
    <w:sectPr w:rsidR="00340B80">
      <w:footerReference w:type="default" r:id="rId6"/>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2229" w:rsidRDefault="008D2229">
      <w:r>
        <w:separator/>
      </w:r>
    </w:p>
  </w:endnote>
  <w:endnote w:type="continuationSeparator" w:id="0">
    <w:p w:rsidR="008D2229" w:rsidRDefault="008D2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9297026"/>
      <w:docPartObj>
        <w:docPartGallery w:val="Page Numbers (Bottom of Page)"/>
        <w:docPartUnique/>
      </w:docPartObj>
    </w:sdtPr>
    <w:sdtEndPr/>
    <w:sdtContent>
      <w:p w:rsidR="00DF23FB" w:rsidRDefault="00DF23FB">
        <w:pPr>
          <w:pStyle w:val="AltBilgi"/>
          <w:jc w:val="center"/>
        </w:pPr>
        <w:r>
          <w:fldChar w:fldCharType="begin"/>
        </w:r>
        <w:r>
          <w:instrText>PAGE   \* MERGEFORMAT</w:instrText>
        </w:r>
        <w:r>
          <w:fldChar w:fldCharType="separate"/>
        </w:r>
        <w:r w:rsidR="00E463B0">
          <w:rPr>
            <w:noProof/>
          </w:rPr>
          <w:t>8</w:t>
        </w:r>
        <w:r>
          <w:fldChar w:fldCharType="end"/>
        </w:r>
      </w:p>
    </w:sdtContent>
  </w:sdt>
  <w:p w:rsidR="00155F9A" w:rsidRDefault="00155F9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2229" w:rsidRDefault="008D2229">
      <w:r>
        <w:separator/>
      </w:r>
    </w:p>
  </w:footnote>
  <w:footnote w:type="continuationSeparator" w:id="0">
    <w:p w:rsidR="008D2229" w:rsidRDefault="008D22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proofState w:spelling="clean" w:grammar="clean"/>
  <w:defaultTabStop w:val="708"/>
  <w:hyphenationZone w:val="4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7FE"/>
    <w:rsid w:val="00140BEF"/>
    <w:rsid w:val="00145FE8"/>
    <w:rsid w:val="00155F9A"/>
    <w:rsid w:val="00167514"/>
    <w:rsid w:val="001D0327"/>
    <w:rsid w:val="00340B80"/>
    <w:rsid w:val="00345BA6"/>
    <w:rsid w:val="004B610F"/>
    <w:rsid w:val="00556FA0"/>
    <w:rsid w:val="005A69B8"/>
    <w:rsid w:val="007772F7"/>
    <w:rsid w:val="008877FE"/>
    <w:rsid w:val="008D2229"/>
    <w:rsid w:val="0099031E"/>
    <w:rsid w:val="00991A6D"/>
    <w:rsid w:val="009D77B0"/>
    <w:rsid w:val="00BB586E"/>
    <w:rsid w:val="00DF23FB"/>
    <w:rsid w:val="00E22E9A"/>
    <w:rsid w:val="00E463B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A55A80"/>
  <w15:chartTrackingRefBased/>
  <w15:docId w15:val="{5095525A-7B33-4DB8-8F81-887F08C7C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semiHidden/>
    <w:qFormat/>
    <w:pPr>
      <w:keepNext/>
      <w:jc w:val="center"/>
      <w:outlineLvl w:val="6"/>
    </w:pPr>
    <w:rPr>
      <w:b/>
      <w:bCs/>
    </w:rPr>
  </w:style>
  <w:style w:type="paragraph" w:styleId="Balk8">
    <w:name w:val="heading 8"/>
    <w:basedOn w:val="Normal"/>
    <w:link w:val="Balk8Char"/>
    <w:uiPriority w:val="9"/>
    <w:semiHidden/>
    <w:qFormat/>
    <w:pPr>
      <w:keepNext/>
      <w:ind w:firstLine="360"/>
      <w:jc w:val="both"/>
      <w:outlineLvl w:val="7"/>
    </w:pPr>
    <w:rPr>
      <w:rFonts w:ascii="Arial" w:hAnsi="Arial" w:cs="Arial"/>
      <w:b/>
      <w:bCs/>
    </w:rPr>
  </w:style>
  <w:style w:type="paragraph" w:styleId="Balk9">
    <w:name w:val="heading 9"/>
    <w:basedOn w:val="Normal"/>
    <w:link w:val="Balk9Char"/>
    <w:uiPriority w:val="9"/>
    <w:semiHidden/>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locked/>
    <w:rPr>
      <w:rFonts w:asciiTheme="majorHAnsi" w:eastAsiaTheme="majorEastAsia" w:hAnsiTheme="majorHAnsi" w:cstheme="majorBidi" w:hint="default"/>
      <w:color w:val="2E74B5" w:themeColor="accent1" w:themeShade="BF"/>
      <w:sz w:val="32"/>
      <w:szCs w:val="32"/>
    </w:rPr>
  </w:style>
  <w:style w:type="character" w:customStyle="1" w:styleId="Balk2Char">
    <w:name w:val="Başlık 2 Char"/>
    <w:basedOn w:val="VarsaylanParagrafYazTipi"/>
    <w:link w:val="Balk2"/>
    <w:uiPriority w:val="9"/>
    <w:semiHidden/>
    <w:locked/>
    <w:rPr>
      <w:rFonts w:asciiTheme="majorHAnsi" w:eastAsiaTheme="majorEastAsia" w:hAnsiTheme="majorHAnsi" w:cstheme="majorBidi" w:hint="default"/>
      <w:color w:val="2E74B5" w:themeColor="accent1" w:themeShade="BF"/>
      <w:sz w:val="26"/>
      <w:szCs w:val="26"/>
    </w:rPr>
  </w:style>
  <w:style w:type="character" w:customStyle="1" w:styleId="Balk3Char">
    <w:name w:val="Başlık 3 Char"/>
    <w:basedOn w:val="VarsaylanParagrafYazTipi"/>
    <w:link w:val="Balk3"/>
    <w:uiPriority w:val="9"/>
    <w:semiHidden/>
    <w:locked/>
    <w:rPr>
      <w:rFonts w:asciiTheme="majorHAnsi" w:eastAsiaTheme="majorEastAsia" w:hAnsiTheme="majorHAnsi" w:cstheme="majorBidi" w:hint="default"/>
      <w:color w:val="1F4D78" w:themeColor="accent1" w:themeShade="7F"/>
      <w:sz w:val="24"/>
      <w:szCs w:val="24"/>
    </w:rPr>
  </w:style>
  <w:style w:type="character" w:customStyle="1" w:styleId="Balk4Char">
    <w:name w:val="Başlık 4 Char"/>
    <w:basedOn w:val="VarsaylanParagrafYazTipi"/>
    <w:link w:val="Balk4"/>
    <w:uiPriority w:val="9"/>
    <w:semiHidden/>
    <w:locked/>
    <w:rPr>
      <w:rFonts w:asciiTheme="majorHAnsi" w:eastAsiaTheme="majorEastAsia" w:hAnsiTheme="majorHAnsi" w:cstheme="majorBidi" w:hint="default"/>
      <w:i/>
      <w:iCs/>
      <w:color w:val="2E74B5" w:themeColor="accent1" w:themeShade="BF"/>
      <w:sz w:val="24"/>
      <w:szCs w:val="24"/>
    </w:rPr>
  </w:style>
  <w:style w:type="character" w:customStyle="1" w:styleId="Balk5Char">
    <w:name w:val="Başlık 5 Char"/>
    <w:basedOn w:val="VarsaylanParagrafYazTipi"/>
    <w:link w:val="Balk5"/>
    <w:uiPriority w:val="9"/>
    <w:semiHidden/>
    <w:locked/>
    <w:rPr>
      <w:rFonts w:asciiTheme="majorHAnsi" w:eastAsiaTheme="majorEastAsia" w:hAnsiTheme="majorHAnsi" w:cstheme="majorBidi" w:hint="default"/>
      <w:color w:val="2E74B5" w:themeColor="accent1" w:themeShade="BF"/>
      <w:sz w:val="24"/>
      <w:szCs w:val="24"/>
    </w:rPr>
  </w:style>
  <w:style w:type="character" w:customStyle="1" w:styleId="Balk6Char">
    <w:name w:val="Başlık 6 Char"/>
    <w:basedOn w:val="VarsaylanParagrafYazTipi"/>
    <w:link w:val="Balk6"/>
    <w:uiPriority w:val="9"/>
    <w:semiHidden/>
    <w:locked/>
    <w:rPr>
      <w:rFonts w:asciiTheme="majorHAnsi" w:eastAsiaTheme="majorEastAsia" w:hAnsiTheme="majorHAnsi" w:cstheme="majorBidi" w:hint="default"/>
      <w:color w:val="1F4D78" w:themeColor="accent1" w:themeShade="7F"/>
      <w:sz w:val="24"/>
      <w:szCs w:val="24"/>
    </w:rPr>
  </w:style>
  <w:style w:type="paragraph" w:customStyle="1" w:styleId="msonormal0">
    <w:name w:val="msonormal"/>
    <w:basedOn w:val="Normal"/>
    <w:uiPriority w:val="99"/>
    <w:semiHidden/>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locked/>
    <w:rPr>
      <w:rFonts w:asciiTheme="majorHAnsi" w:eastAsiaTheme="majorEastAsia" w:hAnsiTheme="majorHAnsi" w:cstheme="majorBidi" w:hint="default"/>
      <w:i/>
      <w:iCs/>
      <w:color w:val="1F4D78" w:themeColor="accent1" w:themeShade="7F"/>
      <w:sz w:val="24"/>
      <w:szCs w:val="24"/>
    </w:rPr>
  </w:style>
  <w:style w:type="character" w:customStyle="1" w:styleId="Balk8Char">
    <w:name w:val="Başlık 8 Char"/>
    <w:basedOn w:val="VarsaylanParagrafYazTipi"/>
    <w:link w:val="Balk8"/>
    <w:uiPriority w:val="9"/>
    <w:semiHidden/>
    <w:locked/>
    <w:rPr>
      <w:rFonts w:asciiTheme="majorHAnsi" w:eastAsiaTheme="majorEastAsia" w:hAnsiTheme="majorHAnsi" w:cstheme="majorBidi" w:hint="default"/>
      <w:color w:val="272727" w:themeColor="text1" w:themeTint="D8"/>
      <w:sz w:val="21"/>
      <w:szCs w:val="21"/>
    </w:rPr>
  </w:style>
  <w:style w:type="character" w:customStyle="1" w:styleId="Balk9Char">
    <w:name w:val="Başlık 9 Char"/>
    <w:basedOn w:val="VarsaylanParagrafYazTipi"/>
    <w:link w:val="Balk9"/>
    <w:uiPriority w:val="9"/>
    <w:semiHidden/>
    <w:locked/>
    <w:rPr>
      <w:rFonts w:asciiTheme="majorHAnsi" w:eastAsiaTheme="majorEastAsia" w:hAnsiTheme="majorHAnsi" w:cstheme="majorBidi" w:hint="default"/>
      <w:i/>
      <w:iCs/>
      <w:color w:val="272727" w:themeColor="text1" w:themeTint="D8"/>
      <w:sz w:val="21"/>
      <w:szCs w:val="21"/>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locked/>
    <w:rPr>
      <w:rFonts w:ascii="Times New Roman" w:eastAsiaTheme="minorEastAsia" w:hAnsi="Times New Roman" w:cs="Times New Roman" w:hint="default"/>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locked/>
    <w:rPr>
      <w:rFonts w:ascii="Times New Roman" w:eastAsiaTheme="minorEastAsia" w:hAnsi="Times New Roman" w:cs="Times New Roman" w:hint="default"/>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locked/>
    <w:rPr>
      <w:rFonts w:ascii="Times New Roman" w:eastAsiaTheme="minorEastAsia" w:hAnsi="Times New Roman" w:cs="Times New Roman" w:hint="default"/>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not Metni Char"/>
    <w:basedOn w:val="VarsaylanParagrafYazTipi"/>
    <w:link w:val="SonnotMetni"/>
    <w:uiPriority w:val="99"/>
    <w:semiHidden/>
    <w:locked/>
    <w:rPr>
      <w:rFonts w:ascii="Times New Roman" w:eastAsiaTheme="minorEastAsia" w:hAnsi="Times New Roman" w:cs="Times New Roman" w:hint="default"/>
      <w:color w:val="000000"/>
    </w:rPr>
  </w:style>
  <w:style w:type="paragraph" w:styleId="KonuBal">
    <w:name w:val="Title"/>
    <w:basedOn w:val="Normal"/>
    <w:link w:val="KonuBalChar"/>
    <w:uiPriority w:val="10"/>
    <w:semiHidden/>
    <w:qFormat/>
    <w:pPr>
      <w:jc w:val="center"/>
    </w:pPr>
    <w:rPr>
      <w:b/>
      <w:bCs/>
    </w:rPr>
  </w:style>
  <w:style w:type="character" w:customStyle="1" w:styleId="KonuBalChar">
    <w:name w:val="Konu Başlığı Char"/>
    <w:basedOn w:val="VarsaylanParagrafYazTipi"/>
    <w:link w:val="KonuBal"/>
    <w:uiPriority w:val="10"/>
    <w:locked/>
    <w:rPr>
      <w:rFonts w:asciiTheme="majorHAnsi" w:eastAsiaTheme="majorEastAsia" w:hAnsiTheme="majorHAnsi" w:cstheme="majorBidi" w:hint="default"/>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locked/>
    <w:rPr>
      <w:rFonts w:ascii="Times New Roman" w:eastAsiaTheme="minorEastAsia" w:hAnsi="Times New Roman" w:cs="Times New Roman" w:hint="default"/>
      <w:color w:val="000000"/>
      <w:sz w:val="24"/>
      <w:szCs w:val="24"/>
    </w:r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locked/>
    <w:rPr>
      <w:rFonts w:ascii="Times New Roman" w:eastAsiaTheme="minorEastAsia" w:hAnsi="Times New Roman" w:cs="Times New Roman" w:hint="default"/>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locked/>
    <w:rPr>
      <w:rFonts w:ascii="Times New Roman" w:eastAsiaTheme="minorEastAsia" w:hAnsi="Times New Roman" w:cs="Times New Roman" w:hint="default"/>
      <w:color w:val="000000"/>
      <w:sz w:val="16"/>
      <w:szCs w:val="16"/>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locked/>
    <w:rPr>
      <w:rFonts w:ascii="Times New Roman" w:eastAsiaTheme="minorEastAsia" w:hAnsi="Times New Roman" w:cs="Times New Roman" w:hint="default"/>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locked/>
    <w:rPr>
      <w:rFonts w:ascii="Segoe UI" w:eastAsiaTheme="minorEastAsia" w:hAnsi="Segoe UI" w:cs="Segoe UI" w:hint="default"/>
      <w:color w:val="000000"/>
      <w:sz w:val="18"/>
      <w:szCs w:val="18"/>
    </w:rPr>
  </w:style>
  <w:style w:type="paragraph" w:customStyle="1" w:styleId="DipnotMetni1">
    <w:name w:val="Dipnot Metni1"/>
    <w:aliases w:val="Dipnot Metni Char Char Char,Dipnot Metni Char Char"/>
    <w:basedOn w:val="Normal"/>
    <w:uiPriority w:val="99"/>
    <w:semiHidden/>
    <w:rPr>
      <w:sz w:val="20"/>
      <w:szCs w:val="20"/>
    </w:rPr>
  </w:style>
  <w:style w:type="paragraph" w:customStyle="1" w:styleId="msobodytextindent">
    <w:name w:val="msobodytextindent"/>
    <w:basedOn w:val="Normal"/>
    <w:uiPriority w:val="99"/>
    <w:semiHidden/>
    <w:pPr>
      <w:ind w:left="851" w:hanging="333"/>
      <w:jc w:val="both"/>
    </w:pPr>
  </w:style>
  <w:style w:type="paragraph" w:customStyle="1" w:styleId="msobodytextindent2">
    <w:name w:val="msobodytextindent2"/>
    <w:basedOn w:val="Normal"/>
    <w:uiPriority w:val="99"/>
    <w:semiHidden/>
    <w:pPr>
      <w:ind w:hanging="191"/>
      <w:jc w:val="both"/>
    </w:pPr>
  </w:style>
  <w:style w:type="paragraph" w:customStyle="1" w:styleId="msobodytextindent3">
    <w:name w:val="msobodytextindent3"/>
    <w:basedOn w:val="Normal"/>
    <w:uiPriority w:val="99"/>
    <w:semiHidden/>
    <w:pPr>
      <w:overflowPunct/>
      <w:autoSpaceDE/>
      <w:autoSpaceDN/>
      <w:ind w:left="180"/>
      <w:jc w:val="both"/>
    </w:pPr>
    <w:rPr>
      <w:color w:val="auto"/>
    </w:rPr>
  </w:style>
  <w:style w:type="paragraph" w:customStyle="1" w:styleId="BodyText24">
    <w:name w:val="Body Text 24"/>
    <w:basedOn w:val="Normal"/>
    <w:uiPriority w:val="99"/>
    <w:semiHidden/>
    <w:rPr>
      <w:sz w:val="20"/>
      <w:szCs w:val="20"/>
    </w:rPr>
  </w:style>
  <w:style w:type="paragraph" w:customStyle="1" w:styleId="BodyText23">
    <w:name w:val="Body Text 23"/>
    <w:basedOn w:val="Normal"/>
    <w:uiPriority w:val="99"/>
    <w:semiHidden/>
    <w:pPr>
      <w:spacing w:after="60"/>
      <w:ind w:firstLine="340"/>
      <w:jc w:val="both"/>
    </w:pPr>
    <w:rPr>
      <w:b/>
      <w:bCs/>
      <w:sz w:val="20"/>
      <w:szCs w:val="20"/>
    </w:rPr>
  </w:style>
  <w:style w:type="paragraph" w:customStyle="1" w:styleId="BodyTextIndent21">
    <w:name w:val="Body Text Indent 21"/>
    <w:basedOn w:val="Normal"/>
    <w:uiPriority w:val="99"/>
    <w:semiHidden/>
    <w:pPr>
      <w:ind w:firstLine="708"/>
      <w:jc w:val="both"/>
    </w:pPr>
    <w:rPr>
      <w:b/>
      <w:bCs/>
    </w:rPr>
  </w:style>
  <w:style w:type="paragraph" w:customStyle="1" w:styleId="BodyTextIndent31">
    <w:name w:val="Body Text Indent 31"/>
    <w:basedOn w:val="Normal"/>
    <w:uiPriority w:val="99"/>
    <w:semiHidden/>
    <w:pPr>
      <w:ind w:firstLine="708"/>
      <w:jc w:val="both"/>
    </w:pPr>
  </w:style>
  <w:style w:type="paragraph" w:customStyle="1" w:styleId="DocumentMap1">
    <w:name w:val="Document Map1"/>
    <w:basedOn w:val="Normal"/>
    <w:uiPriority w:val="99"/>
    <w:semiHidden/>
    <w:pPr>
      <w:shd w:val="clear" w:color="auto" w:fill="000080"/>
    </w:pPr>
    <w:rPr>
      <w:rFonts w:ascii="Tahoma" w:hAnsi="Tahoma" w:cs="Tahoma"/>
      <w:sz w:val="22"/>
      <w:szCs w:val="22"/>
    </w:rPr>
  </w:style>
  <w:style w:type="paragraph" w:customStyle="1" w:styleId="BodyText31">
    <w:name w:val="Body Text 31"/>
    <w:basedOn w:val="Normal"/>
    <w:uiPriority w:val="99"/>
    <w:semiHidden/>
    <w:pPr>
      <w:spacing w:line="252" w:lineRule="auto"/>
      <w:jc w:val="both"/>
    </w:pPr>
  </w:style>
  <w:style w:type="paragraph" w:customStyle="1" w:styleId="BlockText1">
    <w:name w:val="Block Text1"/>
    <w:basedOn w:val="Normal"/>
    <w:uiPriority w:val="99"/>
    <w:semiHidden/>
    <w:pPr>
      <w:ind w:left="142" w:right="4" w:firstLine="1274"/>
      <w:jc w:val="both"/>
    </w:pPr>
    <w:rPr>
      <w:rFonts w:ascii="Arial" w:hAnsi="Arial" w:cs="Arial"/>
    </w:rPr>
  </w:style>
  <w:style w:type="paragraph" w:customStyle="1" w:styleId="BodyText22">
    <w:name w:val="Body Text 22"/>
    <w:basedOn w:val="Normal"/>
    <w:uiPriority w:val="99"/>
    <w:semiHidden/>
    <w:pPr>
      <w:ind w:firstLine="708"/>
      <w:jc w:val="both"/>
    </w:pPr>
    <w:rPr>
      <w:color w:val="auto"/>
    </w:rPr>
  </w:style>
  <w:style w:type="paragraph" w:customStyle="1" w:styleId="3-NormalYaz">
    <w:name w:val="3-Normal Yazı"/>
    <w:basedOn w:val="Normal"/>
    <w:uiPriority w:val="99"/>
    <w:semiHidden/>
    <w:pPr>
      <w:overflowPunct/>
      <w:autoSpaceDE/>
      <w:autoSpaceDN/>
      <w:jc w:val="both"/>
    </w:pPr>
    <w:rPr>
      <w:color w:val="auto"/>
      <w:sz w:val="19"/>
      <w:szCs w:val="19"/>
    </w:rPr>
  </w:style>
  <w:style w:type="paragraph" w:customStyle="1" w:styleId="BodyText21">
    <w:name w:val="Body Text 21"/>
    <w:basedOn w:val="Normal"/>
    <w:uiPriority w:val="99"/>
    <w:semiHidden/>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09826">
      <w:marLeft w:val="709"/>
      <w:marRight w:val="0"/>
      <w:marTop w:val="0"/>
      <w:marBottom w:val="0"/>
      <w:divBdr>
        <w:top w:val="none" w:sz="0" w:space="0" w:color="auto"/>
        <w:left w:val="none" w:sz="0" w:space="0" w:color="auto"/>
        <w:bottom w:val="none" w:sz="0" w:space="0" w:color="auto"/>
        <w:right w:val="none" w:sz="0" w:space="0" w:color="auto"/>
      </w:divBdr>
    </w:div>
    <w:div w:id="107549545">
      <w:marLeft w:val="709"/>
      <w:marRight w:val="0"/>
      <w:marTop w:val="0"/>
      <w:marBottom w:val="0"/>
      <w:divBdr>
        <w:top w:val="none" w:sz="0" w:space="0" w:color="auto"/>
        <w:left w:val="none" w:sz="0" w:space="0" w:color="auto"/>
        <w:bottom w:val="none" w:sz="0" w:space="0" w:color="auto"/>
        <w:right w:val="none" w:sz="0" w:space="0" w:color="auto"/>
      </w:divBdr>
    </w:div>
    <w:div w:id="310444851">
      <w:marLeft w:val="709"/>
      <w:marRight w:val="0"/>
      <w:marTop w:val="0"/>
      <w:marBottom w:val="0"/>
      <w:divBdr>
        <w:top w:val="none" w:sz="0" w:space="0" w:color="auto"/>
        <w:left w:val="none" w:sz="0" w:space="0" w:color="auto"/>
        <w:bottom w:val="none" w:sz="0" w:space="0" w:color="auto"/>
        <w:right w:val="none" w:sz="0" w:space="0" w:color="auto"/>
      </w:divBdr>
    </w:div>
    <w:div w:id="515996610">
      <w:marLeft w:val="709"/>
      <w:marRight w:val="0"/>
      <w:marTop w:val="0"/>
      <w:marBottom w:val="0"/>
      <w:divBdr>
        <w:top w:val="none" w:sz="0" w:space="0" w:color="auto"/>
        <w:left w:val="none" w:sz="0" w:space="0" w:color="auto"/>
        <w:bottom w:val="none" w:sz="0" w:space="0" w:color="auto"/>
        <w:right w:val="none" w:sz="0" w:space="0" w:color="auto"/>
      </w:divBdr>
    </w:div>
    <w:div w:id="592250550">
      <w:marLeft w:val="709"/>
      <w:marRight w:val="0"/>
      <w:marTop w:val="0"/>
      <w:marBottom w:val="0"/>
      <w:divBdr>
        <w:top w:val="none" w:sz="0" w:space="0" w:color="auto"/>
        <w:left w:val="none" w:sz="0" w:space="0" w:color="auto"/>
        <w:bottom w:val="none" w:sz="0" w:space="0" w:color="auto"/>
        <w:right w:val="none" w:sz="0" w:space="0" w:color="auto"/>
      </w:divBdr>
    </w:div>
    <w:div w:id="972563647">
      <w:marLeft w:val="709"/>
      <w:marRight w:val="0"/>
      <w:marTop w:val="0"/>
      <w:marBottom w:val="0"/>
      <w:divBdr>
        <w:top w:val="none" w:sz="0" w:space="0" w:color="auto"/>
        <w:left w:val="none" w:sz="0" w:space="0" w:color="auto"/>
        <w:bottom w:val="none" w:sz="0" w:space="0" w:color="auto"/>
        <w:right w:val="none" w:sz="0" w:space="0" w:color="auto"/>
      </w:divBdr>
    </w:div>
    <w:div w:id="1046610178">
      <w:marLeft w:val="709"/>
      <w:marRight w:val="0"/>
      <w:marTop w:val="0"/>
      <w:marBottom w:val="0"/>
      <w:divBdr>
        <w:top w:val="none" w:sz="0" w:space="0" w:color="auto"/>
        <w:left w:val="none" w:sz="0" w:space="0" w:color="auto"/>
        <w:bottom w:val="none" w:sz="0" w:space="0" w:color="auto"/>
        <w:right w:val="none" w:sz="0" w:space="0" w:color="auto"/>
      </w:divBdr>
    </w:div>
    <w:div w:id="1174297120">
      <w:marLeft w:val="0"/>
      <w:marRight w:val="0"/>
      <w:marTop w:val="0"/>
      <w:marBottom w:val="0"/>
      <w:divBdr>
        <w:top w:val="none" w:sz="0" w:space="0" w:color="auto"/>
        <w:left w:val="none" w:sz="0" w:space="0" w:color="auto"/>
        <w:bottom w:val="none" w:sz="0" w:space="0" w:color="auto"/>
        <w:right w:val="none" w:sz="0" w:space="0" w:color="auto"/>
      </w:divBdr>
    </w:div>
    <w:div w:id="1242838285">
      <w:marLeft w:val="709"/>
      <w:marRight w:val="0"/>
      <w:marTop w:val="0"/>
      <w:marBottom w:val="0"/>
      <w:divBdr>
        <w:top w:val="none" w:sz="0" w:space="0" w:color="auto"/>
        <w:left w:val="none" w:sz="0" w:space="0" w:color="auto"/>
        <w:bottom w:val="none" w:sz="0" w:space="0" w:color="auto"/>
        <w:right w:val="none" w:sz="0" w:space="0" w:color="auto"/>
      </w:divBdr>
    </w:div>
    <w:div w:id="1385176105">
      <w:marLeft w:val="709"/>
      <w:marRight w:val="0"/>
      <w:marTop w:val="0"/>
      <w:marBottom w:val="0"/>
      <w:divBdr>
        <w:top w:val="none" w:sz="0" w:space="0" w:color="auto"/>
        <w:left w:val="none" w:sz="0" w:space="0" w:color="auto"/>
        <w:bottom w:val="none" w:sz="0" w:space="0" w:color="auto"/>
        <w:right w:val="none" w:sz="0" w:space="0" w:color="auto"/>
      </w:divBdr>
    </w:div>
    <w:div w:id="1479152020">
      <w:marLeft w:val="709"/>
      <w:marRight w:val="0"/>
      <w:marTop w:val="0"/>
      <w:marBottom w:val="0"/>
      <w:divBdr>
        <w:top w:val="none" w:sz="0" w:space="0" w:color="auto"/>
        <w:left w:val="none" w:sz="0" w:space="0" w:color="auto"/>
        <w:bottom w:val="none" w:sz="0" w:space="0" w:color="auto"/>
        <w:right w:val="none" w:sz="0" w:space="0" w:color="auto"/>
      </w:divBdr>
    </w:div>
    <w:div w:id="1788817535">
      <w:marLeft w:val="709"/>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9</Pages>
  <Words>4669</Words>
  <Characters>26617</Characters>
  <Application>Microsoft Office Word</Application>
  <DocSecurity>0</DocSecurity>
  <Lines>221</Lines>
  <Paragraphs>62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Ekin Fırat</cp:lastModifiedBy>
  <cp:revision>13</cp:revision>
  <dcterms:created xsi:type="dcterms:W3CDTF">2021-03-12T07:37:00Z</dcterms:created>
  <dcterms:modified xsi:type="dcterms:W3CDTF">2022-11-01T07:57:00Z</dcterms:modified>
</cp:coreProperties>
</file>